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F6" w:rsidRPr="00936EA5" w:rsidRDefault="000C4DF6" w:rsidP="000C4DF6">
      <w:pPr>
        <w:jc w:val="both"/>
        <w:rPr>
          <w:b/>
          <w:sz w:val="28"/>
          <w:lang w:val="uk-UA"/>
        </w:rPr>
      </w:pPr>
    </w:p>
    <w:p w:rsidR="00C40E6F" w:rsidRDefault="00C40E6F" w:rsidP="00C40E6F">
      <w:pPr>
        <w:jc w:val="center"/>
        <w:rPr>
          <w:sz w:val="28"/>
          <w:szCs w:val="28"/>
          <w:lang w:val="uk-UA"/>
        </w:rPr>
      </w:pPr>
      <w:r>
        <w:rPr>
          <w:sz w:val="28"/>
          <w:szCs w:val="28"/>
          <w:lang w:val="uk-UA"/>
        </w:rPr>
        <w:t>Інформація</w:t>
      </w:r>
    </w:p>
    <w:p w:rsidR="00CA4018" w:rsidRDefault="00C40E6F" w:rsidP="00C40E6F">
      <w:pPr>
        <w:jc w:val="center"/>
        <w:rPr>
          <w:sz w:val="28"/>
          <w:szCs w:val="28"/>
          <w:lang w:val="uk-UA"/>
        </w:rPr>
      </w:pPr>
      <w:r>
        <w:rPr>
          <w:sz w:val="28"/>
          <w:szCs w:val="28"/>
          <w:lang w:val="uk-UA"/>
        </w:rPr>
        <w:t xml:space="preserve">про хід виконання Програми підтримки розвитку підприємництва у </w:t>
      </w:r>
      <w:r>
        <w:rPr>
          <w:sz w:val="28"/>
          <w:szCs w:val="28"/>
          <w:lang w:val="uk-UA"/>
        </w:rPr>
        <w:br/>
        <w:t xml:space="preserve">м. Харкові на 2018-2022 роки, затвердженої рішенням 16 сесії Харківської міської ради 7 скликання від 08.11.2017 № 834/17 </w:t>
      </w:r>
    </w:p>
    <w:p w:rsidR="00C40E6F" w:rsidRDefault="00CA4018" w:rsidP="00C40E6F">
      <w:pPr>
        <w:jc w:val="center"/>
        <w:rPr>
          <w:sz w:val="28"/>
          <w:szCs w:val="28"/>
          <w:lang w:val="uk-UA"/>
        </w:rPr>
      </w:pPr>
      <w:r>
        <w:rPr>
          <w:sz w:val="28"/>
          <w:szCs w:val="28"/>
          <w:lang w:val="uk-UA"/>
        </w:rPr>
        <w:t xml:space="preserve">(за </w:t>
      </w:r>
      <w:r w:rsidR="00C40E6F">
        <w:rPr>
          <w:sz w:val="28"/>
          <w:szCs w:val="28"/>
          <w:lang w:val="uk-UA"/>
        </w:rPr>
        <w:t>2020 рік</w:t>
      </w:r>
      <w:r>
        <w:rPr>
          <w:sz w:val="28"/>
          <w:szCs w:val="28"/>
          <w:lang w:val="uk-UA"/>
        </w:rPr>
        <w:t>)</w:t>
      </w:r>
    </w:p>
    <w:p w:rsidR="00C40E6F" w:rsidRDefault="00C40E6F" w:rsidP="005A24D2">
      <w:pPr>
        <w:ind w:firstLine="708"/>
        <w:jc w:val="both"/>
        <w:rPr>
          <w:sz w:val="28"/>
          <w:szCs w:val="28"/>
          <w:lang w:val="uk-UA"/>
        </w:rPr>
      </w:pPr>
      <w:bookmarkStart w:id="0" w:name="_GoBack"/>
      <w:bookmarkEnd w:id="0"/>
    </w:p>
    <w:p w:rsidR="005A24D2" w:rsidRDefault="005A24D2" w:rsidP="005A24D2">
      <w:pPr>
        <w:ind w:firstLine="708"/>
        <w:jc w:val="both"/>
        <w:rPr>
          <w:b/>
          <w:sz w:val="28"/>
          <w:szCs w:val="28"/>
          <w:lang w:val="uk-UA"/>
        </w:rPr>
      </w:pPr>
      <w:r>
        <w:rPr>
          <w:sz w:val="28"/>
          <w:szCs w:val="28"/>
          <w:lang w:val="uk-UA"/>
        </w:rPr>
        <w:t xml:space="preserve">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w:t>
      </w:r>
      <w:r>
        <w:rPr>
          <w:rFonts w:ascii="Cambria Math" w:hAnsi="Cambria Math" w:cs="Cambria Math"/>
          <w:sz w:val="28"/>
          <w:szCs w:val="28"/>
          <w:lang w:val="uk-UA"/>
        </w:rPr>
        <w:t>‒</w:t>
      </w:r>
      <w:r>
        <w:rPr>
          <w:sz w:val="28"/>
          <w:szCs w:val="28"/>
          <w:lang w:val="uk-UA"/>
        </w:rPr>
        <w:t xml:space="preserve"> Програма).</w:t>
      </w:r>
    </w:p>
    <w:p w:rsidR="005A24D2" w:rsidRDefault="005A24D2" w:rsidP="005A24D2">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5A24D2" w:rsidRDefault="005A24D2" w:rsidP="005A24D2">
      <w:pPr>
        <w:pStyle w:val="a8"/>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5A24D2" w:rsidRDefault="005A24D2" w:rsidP="005A24D2">
      <w:pPr>
        <w:ind w:firstLine="708"/>
        <w:jc w:val="both"/>
        <w:rPr>
          <w:sz w:val="28"/>
          <w:szCs w:val="28"/>
          <w:lang w:val="uk-UA"/>
        </w:rPr>
      </w:pPr>
      <w:r>
        <w:rPr>
          <w:sz w:val="28"/>
          <w:szCs w:val="28"/>
          <w:lang w:val="uk-UA"/>
        </w:rPr>
        <w:t xml:space="preserve">В 2020 році </w:t>
      </w:r>
      <w:r>
        <w:rPr>
          <w:color w:val="C0504D"/>
          <w:sz w:val="28"/>
          <w:szCs w:val="28"/>
          <w:lang w:val="uk-UA"/>
        </w:rPr>
        <w:t xml:space="preserve"> </w:t>
      </w:r>
      <w:r>
        <w:rPr>
          <w:sz w:val="28"/>
          <w:szCs w:val="28"/>
          <w:lang w:val="uk-UA"/>
        </w:rPr>
        <w:t xml:space="preserve">фінансування здійснюється  на виконання таких пунктів  Програми: </w:t>
      </w:r>
    </w:p>
    <w:p w:rsidR="005A24D2" w:rsidRDefault="005A24D2" w:rsidP="005A24D2">
      <w:pPr>
        <w:ind w:firstLine="708"/>
        <w:jc w:val="both"/>
        <w:rPr>
          <w:sz w:val="28"/>
          <w:szCs w:val="28"/>
          <w:lang w:val="uk-UA"/>
        </w:rPr>
      </w:pPr>
      <w:r>
        <w:rPr>
          <w:sz w:val="28"/>
          <w:szCs w:val="28"/>
          <w:lang w:val="uk-UA"/>
        </w:rPr>
        <w:t xml:space="preserve">- пункт 2.1.1. «Модернізація та розширення функціональних можливостей веб-сайту «Підприємництво та споживчий ринок міста Харкова» </w:t>
      </w:r>
      <w:r>
        <w:rPr>
          <w:rFonts w:ascii="Cambria Math" w:hAnsi="Cambria Math" w:cs="Cambria Math"/>
          <w:sz w:val="28"/>
          <w:szCs w:val="28"/>
          <w:lang w:val="uk-UA"/>
        </w:rPr>
        <w:t>‒</w:t>
      </w:r>
      <w:r>
        <w:rPr>
          <w:sz w:val="28"/>
          <w:szCs w:val="28"/>
          <w:lang w:val="uk-UA"/>
        </w:rPr>
        <w:t xml:space="preserve"> 841000,0 грн;</w:t>
      </w:r>
    </w:p>
    <w:p w:rsidR="005A24D2" w:rsidRDefault="005A24D2" w:rsidP="005A24D2">
      <w:pPr>
        <w:ind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w:t>
      </w:r>
      <w:r>
        <w:rPr>
          <w:rFonts w:ascii="Cambria Math" w:hAnsi="Cambria Math" w:cs="Cambria Math"/>
          <w:sz w:val="28"/>
          <w:szCs w:val="28"/>
          <w:lang w:val="uk-UA"/>
        </w:rPr>
        <w:t>‒</w:t>
      </w:r>
      <w:r>
        <w:rPr>
          <w:sz w:val="28"/>
          <w:szCs w:val="28"/>
          <w:lang w:val="uk-UA"/>
        </w:rPr>
        <w:t xml:space="preserve"> </w:t>
      </w:r>
      <w:r>
        <w:rPr>
          <w:sz w:val="28"/>
          <w:szCs w:val="28"/>
        </w:rPr>
        <w:t>348363</w:t>
      </w:r>
      <w:r>
        <w:rPr>
          <w:sz w:val="28"/>
          <w:szCs w:val="28"/>
          <w:lang w:val="uk-UA"/>
        </w:rPr>
        <w:t>,0 грн;</w:t>
      </w:r>
    </w:p>
    <w:p w:rsidR="005A24D2" w:rsidRDefault="005A24D2" w:rsidP="005A24D2">
      <w:pPr>
        <w:ind w:firstLine="708"/>
        <w:jc w:val="both"/>
        <w:rPr>
          <w:sz w:val="28"/>
          <w:szCs w:val="28"/>
          <w:lang w:val="uk-UA"/>
        </w:rPr>
      </w:pPr>
      <w:r>
        <w:rPr>
          <w:sz w:val="28"/>
          <w:szCs w:val="28"/>
          <w:lang w:val="uk-UA"/>
        </w:rPr>
        <w:t xml:space="preserve">- пункт 2.1.3 «Створення електронного сервісу «Онлайн-консультант» </w:t>
      </w:r>
      <w:r>
        <w:rPr>
          <w:rFonts w:ascii="Cambria Math" w:hAnsi="Cambria Math" w:cs="Cambria Math"/>
          <w:sz w:val="28"/>
          <w:szCs w:val="28"/>
          <w:lang w:val="uk-UA"/>
        </w:rPr>
        <w:t>‒</w:t>
      </w:r>
      <w:r>
        <w:rPr>
          <w:sz w:val="28"/>
          <w:szCs w:val="28"/>
          <w:lang w:val="uk-UA"/>
        </w:rPr>
        <w:t xml:space="preserve"> </w:t>
      </w:r>
      <w:r>
        <w:rPr>
          <w:sz w:val="28"/>
          <w:szCs w:val="28"/>
        </w:rPr>
        <w:t>421250,0</w:t>
      </w:r>
      <w:r>
        <w:rPr>
          <w:sz w:val="28"/>
          <w:szCs w:val="28"/>
          <w:lang w:val="uk-UA"/>
        </w:rPr>
        <w:t xml:space="preserve"> грн; </w:t>
      </w:r>
    </w:p>
    <w:p w:rsidR="005A24D2" w:rsidRDefault="005A24D2" w:rsidP="005A24D2">
      <w:pPr>
        <w:ind w:firstLine="709"/>
        <w:jc w:val="both"/>
        <w:rPr>
          <w:sz w:val="28"/>
          <w:szCs w:val="28"/>
          <w:lang w:val="uk-UA"/>
        </w:rPr>
      </w:pPr>
      <w:r>
        <w:rPr>
          <w:sz w:val="28"/>
          <w:szCs w:val="28"/>
          <w:lang w:val="uk-UA"/>
        </w:rPr>
        <w:t>- пункт </w:t>
      </w:r>
      <w:r>
        <w:rPr>
          <w:sz w:val="28"/>
          <w:szCs w:val="28"/>
        </w:rPr>
        <w:t>3.3.1</w:t>
      </w:r>
      <w:r>
        <w:rPr>
          <w:sz w:val="28"/>
          <w:szCs w:val="28"/>
          <w:lang w:val="uk-UA"/>
        </w:rPr>
        <w:t>.</w:t>
      </w:r>
      <w:r>
        <w:rPr>
          <w:color w:val="C0504D"/>
          <w:sz w:val="28"/>
          <w:szCs w:val="28"/>
          <w:lang w:val="uk-UA"/>
        </w:rPr>
        <w:t> </w:t>
      </w:r>
      <w:r>
        <w:rPr>
          <w:sz w:val="28"/>
          <w:szCs w:val="28"/>
          <w:lang w:val="uk-UA"/>
        </w:rPr>
        <w:t xml:space="preserve">«Проведення тренінгів, майстер-класів з основ підприємницької діяльності» </w:t>
      </w:r>
      <w:r>
        <w:rPr>
          <w:rFonts w:ascii="Cambria Math" w:hAnsi="Cambria Math" w:cs="Cambria Math"/>
          <w:sz w:val="28"/>
          <w:szCs w:val="28"/>
          <w:lang w:val="uk-UA"/>
        </w:rPr>
        <w:t>‒</w:t>
      </w:r>
      <w:r>
        <w:rPr>
          <w:sz w:val="28"/>
          <w:szCs w:val="28"/>
          <w:lang w:val="uk-UA"/>
        </w:rPr>
        <w:t xml:space="preserve"> 180000,0 грн;</w:t>
      </w:r>
    </w:p>
    <w:p w:rsidR="005A24D2" w:rsidRDefault="005A24D2" w:rsidP="005A24D2">
      <w:pPr>
        <w:ind w:firstLine="709"/>
        <w:jc w:val="both"/>
        <w:rPr>
          <w:sz w:val="28"/>
          <w:szCs w:val="28"/>
          <w:lang w:val="uk-UA"/>
        </w:rPr>
      </w:pPr>
      <w:r>
        <w:rPr>
          <w:sz w:val="28"/>
          <w:szCs w:val="28"/>
          <w:lang w:val="uk-UA"/>
        </w:rPr>
        <w:t xml:space="preserve">- пункт 3.3.2. «Розвиток молодіжних бізнес-проєктів» </w:t>
      </w:r>
      <w:r>
        <w:rPr>
          <w:rFonts w:ascii="Cambria Math" w:hAnsi="Cambria Math" w:cs="Cambria Math"/>
          <w:sz w:val="28"/>
          <w:szCs w:val="28"/>
          <w:lang w:val="uk-UA"/>
        </w:rPr>
        <w:t>‒</w:t>
      </w:r>
      <w:r>
        <w:rPr>
          <w:sz w:val="28"/>
          <w:szCs w:val="28"/>
          <w:lang w:val="uk-UA"/>
        </w:rPr>
        <w:t xml:space="preserve"> 120000,0 грн.</w:t>
      </w:r>
      <w:r>
        <w:rPr>
          <w:b/>
          <w:sz w:val="28"/>
          <w:szCs w:val="28"/>
          <w:lang w:val="uk-UA"/>
        </w:rPr>
        <w:t xml:space="preserve">                               </w:t>
      </w:r>
    </w:p>
    <w:p w:rsidR="005A24D2" w:rsidRDefault="005A24D2" w:rsidP="005A24D2">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2020 року реалізовувалися такі основні заходи Програми.</w:t>
      </w:r>
    </w:p>
    <w:p w:rsidR="005A24D2" w:rsidRDefault="005A24D2" w:rsidP="005A24D2">
      <w:pPr>
        <w:tabs>
          <w:tab w:val="left" w:pos="72"/>
        </w:tabs>
        <w:jc w:val="both"/>
        <w:rPr>
          <w:sz w:val="28"/>
          <w:szCs w:val="28"/>
          <w:lang w:val="uk-UA"/>
        </w:rPr>
      </w:pPr>
      <w:r>
        <w:rPr>
          <w:sz w:val="28"/>
          <w:szCs w:val="28"/>
          <w:lang w:val="uk-UA"/>
        </w:rPr>
        <w:tab/>
      </w:r>
      <w:r>
        <w:rPr>
          <w:sz w:val="28"/>
          <w:szCs w:val="28"/>
          <w:lang w:val="uk-UA"/>
        </w:rPr>
        <w:tab/>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2020 рік в офіційних засобах масової інформації оприлюднені 16 звітів з відстеження результативності регуляторних актів.</w:t>
      </w:r>
    </w:p>
    <w:p w:rsidR="005A24D2" w:rsidRDefault="005A24D2" w:rsidP="005A24D2">
      <w:pPr>
        <w:ind w:firstLine="720"/>
        <w:jc w:val="both"/>
        <w:rPr>
          <w:iCs/>
          <w:sz w:val="28"/>
          <w:szCs w:val="28"/>
          <w:lang w:val="uk-UA"/>
        </w:rPr>
      </w:pPr>
      <w:r>
        <w:rPr>
          <w:sz w:val="28"/>
          <w:szCs w:val="28"/>
          <w:lang w:val="uk-UA"/>
        </w:rPr>
        <w:lastRenderedPageBreak/>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5A24D2" w:rsidRDefault="005A24D2" w:rsidP="005A24D2">
      <w:pPr>
        <w:pStyle w:val="a8"/>
        <w:shd w:val="clear" w:color="auto" w:fill="FFFFFF"/>
        <w:spacing w:before="0" w:beforeAutospacing="0" w:after="0" w:afterAutospacing="0"/>
        <w:ind w:firstLine="708"/>
        <w:jc w:val="both"/>
        <w:rPr>
          <w:color w:val="000000"/>
          <w:sz w:val="28"/>
          <w:szCs w:val="28"/>
          <w:lang w:val="uk-UA"/>
        </w:rPr>
      </w:pPr>
      <w:r>
        <w:rPr>
          <w:iCs/>
          <w:sz w:val="28"/>
          <w:szCs w:val="28"/>
          <w:lang w:val="uk-UA"/>
        </w:rPr>
        <w:t xml:space="preserve">На вебсайті </w:t>
      </w:r>
      <w:r>
        <w:rPr>
          <w:sz w:val="28"/>
          <w:szCs w:val="28"/>
          <w:lang w:val="uk-UA"/>
        </w:rPr>
        <w:t>«Підприємництво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w:t>
      </w:r>
      <w:r>
        <w:rPr>
          <w:rFonts w:ascii="Roboto Light" w:hAnsi="Roboto Light"/>
          <w:color w:val="000000"/>
          <w:sz w:val="32"/>
          <w:szCs w:val="32"/>
          <w:lang w:val="uk-UA"/>
        </w:rPr>
        <w:t xml:space="preserve"> </w:t>
      </w:r>
      <w:r>
        <w:rPr>
          <w:color w:val="000000"/>
          <w:sz w:val="28"/>
          <w:szCs w:val="28"/>
          <w:lang w:val="uk-UA"/>
        </w:rPr>
        <w:t>Цей розділ  дозволяє підприємцям, перш за все, отримувати виключно офіційну інформацію, вже зібрану в єдиному місці.</w:t>
      </w:r>
      <w:r>
        <w:rPr>
          <w:color w:val="000000"/>
          <w:sz w:val="28"/>
          <w:szCs w:val="28"/>
        </w:rPr>
        <w:t> </w:t>
      </w:r>
    </w:p>
    <w:p w:rsidR="005A24D2" w:rsidRDefault="005A24D2" w:rsidP="005A24D2">
      <w:pPr>
        <w:pStyle w:val="a8"/>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На сайті  доступна інформація про діючі обмеження для МСБ з метою протидії поширенню захворювання </w:t>
      </w:r>
      <w:r>
        <w:rPr>
          <w:color w:val="000000"/>
          <w:sz w:val="28"/>
          <w:szCs w:val="28"/>
        </w:rPr>
        <w:t>COVID</w:t>
      </w:r>
      <w:r>
        <w:rPr>
          <w:color w:val="000000"/>
          <w:sz w:val="28"/>
          <w:szCs w:val="28"/>
          <w:lang w:val="uk-UA"/>
        </w:rPr>
        <w:t>-19, перелік заходів державної підтримки, відповіді на низку питань від бізнесу.</w:t>
      </w:r>
    </w:p>
    <w:p w:rsidR="005A24D2" w:rsidRDefault="005A24D2" w:rsidP="005A24D2">
      <w:pPr>
        <w:pStyle w:val="a8"/>
        <w:shd w:val="clear" w:color="auto" w:fill="FFFFFF"/>
        <w:spacing w:before="0" w:beforeAutospacing="0" w:after="0" w:afterAutospacing="0"/>
        <w:ind w:firstLine="709"/>
        <w:jc w:val="both"/>
        <w:rPr>
          <w:sz w:val="32"/>
          <w:szCs w:val="32"/>
          <w:lang w:val="uk-UA"/>
        </w:rPr>
      </w:pPr>
      <w:r>
        <w:rPr>
          <w:sz w:val="28"/>
          <w:szCs w:val="28"/>
          <w:lang w:val="uk-UA"/>
        </w:rPr>
        <w:t>Ресурс продовжує наповнюватись корисними посиланнями, порадами фахівців та новинами для підприємців</w:t>
      </w:r>
      <w:r>
        <w:rPr>
          <w:rFonts w:ascii="Roboto Light" w:hAnsi="Roboto Light"/>
          <w:sz w:val="32"/>
          <w:szCs w:val="32"/>
          <w:lang w:val="uk-UA"/>
        </w:rPr>
        <w:t>.</w:t>
      </w:r>
    </w:p>
    <w:p w:rsidR="005A24D2" w:rsidRDefault="005A24D2" w:rsidP="005A24D2">
      <w:pPr>
        <w:ind w:firstLine="708"/>
        <w:jc w:val="both"/>
        <w:rPr>
          <w:color w:val="222222"/>
          <w:sz w:val="28"/>
          <w:szCs w:val="28"/>
          <w:lang w:val="uk-UA"/>
        </w:rPr>
      </w:pPr>
      <w:r>
        <w:rPr>
          <w:sz w:val="28"/>
          <w:szCs w:val="28"/>
          <w:lang w:val="uk-UA"/>
        </w:rPr>
        <w:t xml:space="preserve">Відповідно до пункту 2.1.1. «Модернізація та розширення функціональних можливостей вебсайту «Підприємництво та споживчий ринок міста Харкова» Департаментом адміністративних послуг та споживчого ринку спільно з Молодіжною радою при Харківському міському голові впроваджено електронний сервіс  «Менторська допомога» </w:t>
      </w:r>
      <w:r>
        <w:rPr>
          <w:rFonts w:ascii="Cambria Math" w:hAnsi="Cambria Math" w:cs="Cambria Math"/>
          <w:sz w:val="28"/>
          <w:szCs w:val="28"/>
          <w:lang w:val="uk-UA"/>
        </w:rPr>
        <w:t>‒</w:t>
      </w:r>
      <w:r>
        <w:rPr>
          <w:sz w:val="28"/>
          <w:szCs w:val="28"/>
          <w:lang w:val="uk-UA"/>
        </w:rPr>
        <w:t xml:space="preserve"> сервіс, що дозволяє підприємцю-початківцю, отримати безоплатну допомогу з вирішення бізнес-проблеми від керівників відділів успішних компаній в форматі: особистої зустрічі, skype - call, відповіді на пошту. З одного боку, </w:t>
      </w:r>
      <w:r>
        <w:rPr>
          <w:color w:val="222222"/>
          <w:sz w:val="28"/>
          <w:szCs w:val="28"/>
          <w:lang w:val="uk-UA"/>
        </w:rPr>
        <w:t xml:space="preserve">впровадження даного проєкту дає можливість уникнути помилок, які робить на старті підприємець, а з іншого сформувати особистий бренд ментору, як соціально-відповідальної особи. Проведення консультацій проводиться за такими напрямками: продажі, маркетинг, впровадження CRM-систем, масштабування бізнесу, digital - marketing, youtube - marketing, event - marketing. Менторами в проєкті є особи, що займаються підприємницькою діяльністю понад 5 років та мають досвід публічних виступів. </w:t>
      </w:r>
    </w:p>
    <w:p w:rsidR="005A24D2" w:rsidRDefault="005A24D2" w:rsidP="005A24D2">
      <w:pPr>
        <w:ind w:firstLine="708"/>
        <w:jc w:val="both"/>
        <w:rPr>
          <w:sz w:val="28"/>
          <w:szCs w:val="28"/>
          <w:lang w:val="uk-UA"/>
        </w:rPr>
      </w:pPr>
      <w:r>
        <w:rPr>
          <w:sz w:val="28"/>
          <w:szCs w:val="28"/>
          <w:lang w:val="uk-UA"/>
        </w:rPr>
        <w:t>Відповідно до пункту 2.1.3 Програми «Створення електронного сервісу «Онлайн-консультант» Департаментом адміністративних послуг та споживчого ринку спільно з Молодіжною радою при Харківському міському голові впроваджено електронний сервіс «Онлайн-консультант», який надає професійну підтримку протягом двох хвилин, завдяки чат-боту, що відповідає на основі зібраних раніше питань, а також консультантів профільних міських, державних структур, якщо питання в базі  відсутні. Для ефективної роботи чат-боту було проведено анкетування 802 підприємців, що дозволило визначити перелік питань та проблем, які найбільш часто виникають при відкритті та веденні бізнесу. За 2 місяці роботи сервісу за консультаціями звернулися 343 підприємці.</w:t>
      </w:r>
    </w:p>
    <w:p w:rsidR="005A24D2" w:rsidRDefault="005A24D2" w:rsidP="005A24D2">
      <w:pPr>
        <w:tabs>
          <w:tab w:val="left" w:pos="72"/>
        </w:tabs>
        <w:jc w:val="both"/>
        <w:rPr>
          <w:color w:val="C0504D" w:themeColor="accent2"/>
          <w:sz w:val="28"/>
          <w:szCs w:val="28"/>
          <w:lang w:val="uk-UA"/>
        </w:rPr>
      </w:pPr>
      <w:r>
        <w:rPr>
          <w:color w:val="C0504D"/>
          <w:sz w:val="28"/>
          <w:szCs w:val="28"/>
          <w:shd w:val="clear" w:color="auto" w:fill="FFFFFF"/>
          <w:lang w:val="uk-UA"/>
        </w:rPr>
        <w:tab/>
      </w:r>
      <w:r>
        <w:rPr>
          <w:color w:val="C0504D"/>
          <w:sz w:val="28"/>
          <w:szCs w:val="28"/>
          <w:shd w:val="clear" w:color="auto" w:fill="FFFFFF"/>
          <w:lang w:val="uk-UA"/>
        </w:rPr>
        <w:tab/>
      </w:r>
      <w:r>
        <w:rPr>
          <w:sz w:val="28"/>
          <w:szCs w:val="28"/>
          <w:shd w:val="clear" w:color="auto" w:fill="FFFFFF"/>
          <w:lang w:val="uk-UA"/>
        </w:rPr>
        <w:t>У</w:t>
      </w:r>
      <w:r>
        <w:rPr>
          <w:sz w:val="28"/>
          <w:szCs w:val="28"/>
          <w:lang w:val="uk-UA"/>
        </w:rPr>
        <w:t xml:space="preserve"> результаті реалізації заходів Програми, направлених на модернізацію та розширення функціональних можливостей</w:t>
      </w:r>
      <w:r>
        <w:rPr>
          <w:color w:val="C0504D"/>
          <w:sz w:val="28"/>
          <w:szCs w:val="28"/>
          <w:lang w:val="uk-UA"/>
        </w:rPr>
        <w:t xml:space="preserve">  </w:t>
      </w:r>
      <w:r>
        <w:rPr>
          <w:sz w:val="28"/>
          <w:szCs w:val="28"/>
          <w:lang w:val="uk-UA"/>
        </w:rPr>
        <w:t>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w:t>
      </w:r>
      <w:r>
        <w:rPr>
          <w:color w:val="C0504D"/>
          <w:sz w:val="28"/>
          <w:szCs w:val="28"/>
          <w:lang w:val="uk-UA"/>
        </w:rPr>
        <w:t xml:space="preserve">. </w:t>
      </w:r>
      <w:r>
        <w:rPr>
          <w:sz w:val="28"/>
          <w:szCs w:val="28"/>
          <w:lang w:val="uk-UA"/>
        </w:rPr>
        <w:t xml:space="preserve">Число відвідувачів вебсайту постійно </w:t>
      </w:r>
      <w:r>
        <w:rPr>
          <w:sz w:val="28"/>
          <w:szCs w:val="28"/>
          <w:lang w:val="uk-UA"/>
        </w:rPr>
        <w:lastRenderedPageBreak/>
        <w:t>збільшується, що свідчить про затребуваність та популярність сайту.             За 2020 рік було зафіксовано 98800 відвідувачів вебсайту, що на 2200 осіб більше в порівнянні з 2019 роком.</w:t>
      </w:r>
      <w:r>
        <w:rPr>
          <w:color w:val="C0504D" w:themeColor="accent2"/>
          <w:sz w:val="28"/>
          <w:szCs w:val="28"/>
          <w:lang w:val="uk-UA"/>
        </w:rPr>
        <w:t xml:space="preserve"> </w:t>
      </w:r>
    </w:p>
    <w:p w:rsidR="005A24D2" w:rsidRDefault="005A24D2" w:rsidP="005A24D2">
      <w:pPr>
        <w:tabs>
          <w:tab w:val="left" w:pos="72"/>
        </w:tabs>
        <w:jc w:val="both"/>
        <w:rPr>
          <w:sz w:val="28"/>
          <w:szCs w:val="28"/>
          <w:lang w:val="uk-UA"/>
        </w:rPr>
      </w:pPr>
      <w:r>
        <w:rPr>
          <w:color w:val="C0504D"/>
          <w:sz w:val="28"/>
          <w:szCs w:val="28"/>
          <w:lang w:val="uk-UA"/>
        </w:rPr>
        <w:tab/>
      </w:r>
      <w:r>
        <w:rPr>
          <w:color w:val="C0504D"/>
          <w:sz w:val="28"/>
          <w:szCs w:val="28"/>
          <w:lang w:val="uk-UA"/>
        </w:rPr>
        <w:tab/>
      </w: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2019 рік та І півріччя 2020 року.</w:t>
      </w:r>
    </w:p>
    <w:p w:rsidR="005A24D2" w:rsidRDefault="005A24D2" w:rsidP="005A24D2">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5A24D2" w:rsidRDefault="005A24D2" w:rsidP="005A24D2">
      <w:pPr>
        <w:ind w:firstLine="709"/>
        <w:jc w:val="both"/>
        <w:rPr>
          <w:sz w:val="28"/>
          <w:szCs w:val="28"/>
          <w:lang w:val="uk-UA"/>
        </w:rPr>
      </w:pPr>
      <w:r>
        <w:rPr>
          <w:sz w:val="28"/>
          <w:szCs w:val="28"/>
          <w:lang w:val="uk-UA"/>
        </w:rPr>
        <w:t xml:space="preserve">Протягом 2020 року підвищено кваліфікацію 14 безробітним за програмою «Стратегічне планування і розвиток приватного підприємства», з них 6 осіб у віці до 35 років. </w:t>
      </w:r>
    </w:p>
    <w:p w:rsidR="005A24D2" w:rsidRDefault="005A24D2" w:rsidP="005A24D2">
      <w:pPr>
        <w:ind w:firstLine="709"/>
        <w:jc w:val="both"/>
        <w:rPr>
          <w:sz w:val="28"/>
          <w:szCs w:val="28"/>
          <w:lang w:val="uk-UA"/>
        </w:rPr>
      </w:pPr>
      <w:r>
        <w:rPr>
          <w:sz w:val="28"/>
          <w:szCs w:val="28"/>
          <w:lang w:val="uk-UA"/>
        </w:rPr>
        <w:t>Для організації підприємницької  діяльності  одноразову  допомогу  по </w:t>
      </w:r>
      <w:r>
        <w:rPr>
          <w:sz w:val="28"/>
          <w:szCs w:val="28"/>
          <w:lang w:val="uk-UA"/>
        </w:rPr>
        <w:br/>
        <w:t xml:space="preserve">безробіттю отримали 6 осіб, з них 1 особа у віці до 35 років. </w:t>
      </w:r>
    </w:p>
    <w:p w:rsidR="005A24D2" w:rsidRDefault="005A24D2" w:rsidP="005A24D2">
      <w:pPr>
        <w:ind w:firstLine="709"/>
        <w:jc w:val="both"/>
        <w:rPr>
          <w:sz w:val="28"/>
          <w:szCs w:val="28"/>
          <w:lang w:val="uk-UA"/>
        </w:rPr>
      </w:pPr>
      <w:r>
        <w:rPr>
          <w:sz w:val="28"/>
          <w:szCs w:val="28"/>
          <w:lang w:val="uk-UA"/>
        </w:rPr>
        <w:t xml:space="preserve">У Консалтинговому центрі Харківського міського центру зайнятості надано консультаційних послуг щодо створення та ведення бізнесу </w:t>
      </w:r>
      <w:r w:rsidR="00C429CF">
        <w:rPr>
          <w:sz w:val="28"/>
          <w:szCs w:val="28"/>
          <w:lang w:val="uk-UA"/>
        </w:rPr>
        <w:t xml:space="preserve">          </w:t>
      </w:r>
      <w:r>
        <w:rPr>
          <w:sz w:val="28"/>
          <w:szCs w:val="28"/>
          <w:lang w:val="uk-UA"/>
        </w:rPr>
        <w:t>1697 особам, проведено 25 групових заходів, в яких взяли участь 247 осіб.</w:t>
      </w:r>
    </w:p>
    <w:p w:rsidR="005A24D2" w:rsidRDefault="005A24D2" w:rsidP="005A24D2">
      <w:pPr>
        <w:ind w:firstLine="709"/>
        <w:jc w:val="both"/>
        <w:rPr>
          <w:sz w:val="28"/>
          <w:szCs w:val="28"/>
          <w:lang w:val="uk-UA"/>
        </w:rPr>
      </w:pPr>
      <w:r>
        <w:rPr>
          <w:sz w:val="28"/>
          <w:szCs w:val="28"/>
          <w:lang w:val="uk-UA"/>
        </w:rPr>
        <w:t>Відповідно до пункту 3.3.1. Програми «Проведення тренінгів, майстер-класів з основ підприємницької діяльності» Департаментом адміністративних послуг та споживчого ринку спільно з Молодіжною радою при Харківському міському голові було організовано 5 майстер-класів в режимі онлайн  для підприємців-початківців за такими напрямками маркетингу:</w:t>
      </w:r>
      <w:r>
        <w:rPr>
          <w:lang w:val="uk-UA"/>
        </w:rPr>
        <w:t xml:space="preserve"> «</w:t>
      </w:r>
      <w:r>
        <w:rPr>
          <w:sz w:val="28"/>
          <w:szCs w:val="28"/>
          <w:lang w:val="uk-UA"/>
        </w:rPr>
        <w:t>Аналітика (ринку і аудиторії) + Стратегія»;</w:t>
      </w:r>
      <w:r>
        <w:rPr>
          <w:lang w:val="uk-UA"/>
        </w:rPr>
        <w:t xml:space="preserve">  «</w:t>
      </w:r>
      <w:r>
        <w:rPr>
          <w:sz w:val="28"/>
          <w:szCs w:val="28"/>
          <w:lang w:val="uk-UA"/>
        </w:rPr>
        <w:t>Можливості Інтернет маркетингу для бізнесу»;</w:t>
      </w:r>
      <w:r>
        <w:rPr>
          <w:lang w:val="uk-UA"/>
        </w:rPr>
        <w:t xml:space="preserve"> «</w:t>
      </w:r>
      <w:r>
        <w:rPr>
          <w:sz w:val="28"/>
          <w:szCs w:val="28"/>
          <w:lang w:val="uk-UA"/>
        </w:rPr>
        <w:t>Просування бізнесу в instagram, facebook та інших соціальних мережах»;</w:t>
      </w:r>
      <w:r>
        <w:rPr>
          <w:lang w:val="uk-UA"/>
        </w:rPr>
        <w:t xml:space="preserve"> «</w:t>
      </w:r>
      <w:r>
        <w:rPr>
          <w:sz w:val="28"/>
          <w:szCs w:val="28"/>
          <w:lang w:val="uk-UA"/>
        </w:rPr>
        <w:t>Робота з контентом і блогерами»;</w:t>
      </w:r>
      <w:r>
        <w:rPr>
          <w:lang w:val="uk-UA"/>
        </w:rPr>
        <w:t xml:space="preserve"> «</w:t>
      </w:r>
      <w:r>
        <w:rPr>
          <w:sz w:val="28"/>
          <w:szCs w:val="28"/>
          <w:lang w:val="uk-UA"/>
        </w:rPr>
        <w:t xml:space="preserve">Аналітика ефективності і поліпшення показників». Майже 300 підприємців міста Харкова, які зацікавлені у відкритті та розширенні власного бізнесу, прийняли участь у зазначених майстер-класах. </w:t>
      </w:r>
    </w:p>
    <w:p w:rsidR="005A24D2" w:rsidRDefault="005A24D2" w:rsidP="005A24D2">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5A24D2" w:rsidRDefault="005A24D2" w:rsidP="005A24D2">
      <w:pPr>
        <w:ind w:firstLine="708"/>
        <w:jc w:val="both"/>
        <w:rPr>
          <w:sz w:val="28"/>
          <w:szCs w:val="28"/>
          <w:lang w:val="uk-UA"/>
        </w:rPr>
      </w:pPr>
      <w:r>
        <w:rPr>
          <w:sz w:val="28"/>
          <w:szCs w:val="28"/>
          <w:lang w:val="uk-UA"/>
        </w:rPr>
        <w:t xml:space="preserve">Всього за 2020 рік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73983 звернення суб’єктів підприємницької діяльності. Видано 19377 документів дозвільного характеру, що становить 89,9%  до  кількості виданих документів дозвільного </w:t>
      </w:r>
      <w:r>
        <w:rPr>
          <w:sz w:val="28"/>
          <w:szCs w:val="28"/>
          <w:lang w:val="uk-UA"/>
        </w:rPr>
        <w:lastRenderedPageBreak/>
        <w:t xml:space="preserve">характеру за 2019 рік. Кількість зареєстрованих декларацій склала 1821 од., що на 13,7 % більше ніж  зареєстровано декларацій у 2019 році. </w:t>
      </w:r>
    </w:p>
    <w:p w:rsidR="005A24D2" w:rsidRDefault="005A24D2" w:rsidP="005A24D2">
      <w:pPr>
        <w:ind w:firstLine="708"/>
        <w:jc w:val="both"/>
        <w:rPr>
          <w:sz w:val="28"/>
          <w:szCs w:val="28"/>
          <w:lang w:val="uk-UA"/>
        </w:rPr>
      </w:pPr>
      <w:r>
        <w:rPr>
          <w:sz w:val="28"/>
          <w:szCs w:val="28"/>
          <w:lang w:val="uk-UA"/>
        </w:rPr>
        <w:t>Крім того, до Центру зафіксовано 64361 звернен</w:t>
      </w:r>
      <w:r w:rsidR="002843B4">
        <w:rPr>
          <w:sz w:val="28"/>
          <w:szCs w:val="28"/>
          <w:lang w:val="uk-UA"/>
        </w:rPr>
        <w:t>ня</w:t>
      </w:r>
      <w:r>
        <w:rPr>
          <w:sz w:val="28"/>
          <w:szCs w:val="28"/>
          <w:lang w:val="uk-UA"/>
        </w:rPr>
        <w:t xml:space="preserve"> з питань реєстрації бізнесу, що становить 5,9% від загальної кількості звернень до ЦНАП                      м. Харкова та його територіальних підрозділів. З них 53140 звернен</w:t>
      </w:r>
      <w:r w:rsidR="002843B4">
        <w:rPr>
          <w:sz w:val="28"/>
          <w:szCs w:val="28"/>
          <w:lang w:val="uk-UA"/>
        </w:rPr>
        <w:t>ь</w:t>
      </w:r>
      <w:r>
        <w:rPr>
          <w:sz w:val="28"/>
          <w:szCs w:val="28"/>
          <w:lang w:val="uk-UA"/>
        </w:rPr>
        <w:t xml:space="preserve"> від фізичних осіб - підприємців, 8093 звернен</w:t>
      </w:r>
      <w:r w:rsidR="002843B4">
        <w:rPr>
          <w:sz w:val="28"/>
          <w:szCs w:val="28"/>
          <w:lang w:val="uk-UA"/>
        </w:rPr>
        <w:t>ня</w:t>
      </w:r>
      <w:r>
        <w:rPr>
          <w:sz w:val="28"/>
          <w:szCs w:val="28"/>
          <w:lang w:val="uk-UA"/>
        </w:rPr>
        <w:t xml:space="preserve"> від юридичних осіб, </w:t>
      </w:r>
      <w:r>
        <w:rPr>
          <w:sz w:val="28"/>
          <w:szCs w:val="28"/>
          <w:lang w:val="uk-UA"/>
        </w:rPr>
        <w:br/>
        <w:t>3128 звернен</w:t>
      </w:r>
      <w:r w:rsidR="002843B4">
        <w:rPr>
          <w:sz w:val="28"/>
          <w:szCs w:val="28"/>
          <w:lang w:val="uk-UA"/>
        </w:rPr>
        <w:t>ь</w:t>
      </w:r>
      <w:r>
        <w:rPr>
          <w:sz w:val="28"/>
          <w:szCs w:val="28"/>
          <w:lang w:val="uk-UA"/>
        </w:rPr>
        <w:t xml:space="preserve"> щодо отримання витягу з Єдиного державного реєстру юридичних осіб, фізичних осіб-підприємців та громадських формувань, а також 135 звернень стосовно реєстраційних дій громадських формувань.</w:t>
      </w:r>
    </w:p>
    <w:p w:rsidR="005A24D2" w:rsidRDefault="005A24D2" w:rsidP="005A24D2">
      <w:pPr>
        <w:ind w:firstLine="567"/>
        <w:jc w:val="both"/>
        <w:rPr>
          <w:sz w:val="28"/>
          <w:szCs w:val="28"/>
          <w:lang w:val="uk-UA"/>
        </w:rPr>
      </w:pPr>
      <w:r>
        <w:rPr>
          <w:sz w:val="28"/>
          <w:szCs w:val="28"/>
          <w:lang w:val="uk-UA"/>
        </w:rPr>
        <w:t xml:space="preserve">Найбільш питому вагу із загальної кількості звернень в сфері реєстрації бізнесу займають звернення до Регіонального центру послуг – 13001 (20,2%), з них 79,5% </w:t>
      </w:r>
      <w:r>
        <w:rPr>
          <w:rFonts w:ascii="Cambria Math" w:hAnsi="Cambria Math" w:cs="Cambria Math"/>
          <w:sz w:val="28"/>
          <w:szCs w:val="28"/>
          <w:lang w:val="uk-UA"/>
        </w:rPr>
        <w:t>‒</w:t>
      </w:r>
      <w:r>
        <w:rPr>
          <w:sz w:val="28"/>
          <w:szCs w:val="28"/>
          <w:lang w:val="uk-UA"/>
        </w:rPr>
        <w:t xml:space="preserve"> це звернення фізичних осіб-підприємців, 15,4% − звернення юридичних осіб, 5,1% </w:t>
      </w:r>
      <w:r>
        <w:rPr>
          <w:rFonts w:ascii="Cambria Math" w:hAnsi="Cambria Math" w:cs="Cambria Math"/>
          <w:sz w:val="28"/>
          <w:szCs w:val="28"/>
          <w:lang w:val="uk-UA"/>
        </w:rPr>
        <w:t>‒</w:t>
      </w:r>
      <w:r>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5A24D2" w:rsidRDefault="005A24D2" w:rsidP="005A24D2">
      <w:pPr>
        <w:ind w:firstLine="567"/>
        <w:jc w:val="both"/>
        <w:rPr>
          <w:sz w:val="28"/>
          <w:szCs w:val="28"/>
          <w:lang w:val="uk-UA"/>
        </w:rPr>
      </w:pPr>
      <w:r>
        <w:rPr>
          <w:sz w:val="28"/>
          <w:szCs w:val="28"/>
          <w:lang w:val="uk-UA"/>
        </w:rPr>
        <w:t>За напрямками звернень до Регіонального центру послуг варто виділити:</w:t>
      </w:r>
    </w:p>
    <w:p w:rsidR="005A24D2" w:rsidRDefault="005A24D2" w:rsidP="005A24D2">
      <w:pPr>
        <w:pStyle w:val="2"/>
        <w:numPr>
          <w:ilvl w:val="0"/>
          <w:numId w:val="22"/>
        </w:numPr>
        <w:ind w:left="0" w:firstLine="567"/>
        <w:jc w:val="both"/>
        <w:rPr>
          <w:sz w:val="28"/>
          <w:szCs w:val="28"/>
          <w:lang w:val="uk-UA"/>
        </w:rPr>
      </w:pPr>
      <w:r>
        <w:rPr>
          <w:sz w:val="28"/>
          <w:szCs w:val="28"/>
          <w:lang w:val="uk-UA"/>
        </w:rPr>
        <w:t xml:space="preserve"> з питань державної реєстрації фізичних осіб підприємцями – </w:t>
      </w:r>
      <w:r w:rsidR="00B168C1">
        <w:rPr>
          <w:sz w:val="28"/>
          <w:szCs w:val="28"/>
          <w:lang w:val="uk-UA"/>
        </w:rPr>
        <w:t xml:space="preserve">           </w:t>
      </w:r>
      <w:r>
        <w:rPr>
          <w:sz w:val="28"/>
          <w:szCs w:val="28"/>
          <w:lang w:val="uk-UA"/>
        </w:rPr>
        <w:t>3660 звернень (28,2%);</w:t>
      </w:r>
    </w:p>
    <w:p w:rsidR="005A24D2" w:rsidRDefault="005A24D2" w:rsidP="005A24D2">
      <w:pPr>
        <w:pStyle w:val="2"/>
        <w:numPr>
          <w:ilvl w:val="0"/>
          <w:numId w:val="22"/>
        </w:numPr>
        <w:ind w:left="0" w:firstLine="567"/>
        <w:jc w:val="both"/>
        <w:rPr>
          <w:sz w:val="28"/>
          <w:szCs w:val="28"/>
          <w:lang w:val="uk-UA"/>
        </w:rPr>
      </w:pPr>
      <w:r>
        <w:rPr>
          <w:sz w:val="28"/>
          <w:szCs w:val="28"/>
          <w:lang w:val="uk-UA"/>
        </w:rPr>
        <w:t xml:space="preserve"> з питань реєстрації припинення підприємницької діяльності за власним рішенням – 3370 звернен</w:t>
      </w:r>
      <w:r w:rsidR="002843B4">
        <w:rPr>
          <w:sz w:val="28"/>
          <w:szCs w:val="28"/>
          <w:lang w:val="uk-UA"/>
        </w:rPr>
        <w:t>ь</w:t>
      </w:r>
      <w:r>
        <w:rPr>
          <w:sz w:val="28"/>
          <w:szCs w:val="28"/>
          <w:lang w:val="uk-UA"/>
        </w:rPr>
        <w:t xml:space="preserve"> (25,9%); </w:t>
      </w:r>
    </w:p>
    <w:p w:rsidR="005A24D2" w:rsidRDefault="005A24D2" w:rsidP="005A24D2">
      <w:pPr>
        <w:pStyle w:val="2"/>
        <w:numPr>
          <w:ilvl w:val="0"/>
          <w:numId w:val="22"/>
        </w:numPr>
        <w:ind w:left="0" w:firstLine="567"/>
        <w:jc w:val="both"/>
        <w:rPr>
          <w:sz w:val="28"/>
          <w:szCs w:val="28"/>
          <w:lang w:val="uk-UA"/>
        </w:rPr>
      </w:pPr>
      <w:r>
        <w:rPr>
          <w:sz w:val="28"/>
          <w:szCs w:val="28"/>
          <w:lang w:val="uk-UA"/>
        </w:rPr>
        <w:t xml:space="preserve"> з питань реєстрації змін до відомостей про фізичну особу-підприємця – 3204 звернення (24,6%);</w:t>
      </w:r>
    </w:p>
    <w:p w:rsidR="005A24D2" w:rsidRDefault="005A24D2" w:rsidP="005A24D2">
      <w:pPr>
        <w:pStyle w:val="2"/>
        <w:numPr>
          <w:ilvl w:val="0"/>
          <w:numId w:val="22"/>
        </w:numPr>
        <w:ind w:left="0" w:firstLine="567"/>
        <w:jc w:val="both"/>
        <w:rPr>
          <w:sz w:val="28"/>
          <w:szCs w:val="28"/>
          <w:lang w:val="uk-UA"/>
        </w:rPr>
      </w:pPr>
      <w:r>
        <w:rPr>
          <w:sz w:val="28"/>
          <w:szCs w:val="28"/>
          <w:lang w:val="uk-UA"/>
        </w:rPr>
        <w:t xml:space="preserve"> з питань державної реєстрації змін до відомостей про юридичну особу – 1309 звернен</w:t>
      </w:r>
      <w:r w:rsidR="002843B4">
        <w:rPr>
          <w:sz w:val="28"/>
          <w:szCs w:val="28"/>
          <w:lang w:val="uk-UA"/>
        </w:rPr>
        <w:t>ь</w:t>
      </w:r>
      <w:r>
        <w:rPr>
          <w:sz w:val="28"/>
          <w:szCs w:val="28"/>
          <w:lang w:val="uk-UA"/>
        </w:rPr>
        <w:t xml:space="preserve"> (10,1%);</w:t>
      </w:r>
    </w:p>
    <w:p w:rsidR="005A24D2" w:rsidRDefault="005A24D2" w:rsidP="005A24D2">
      <w:pPr>
        <w:pStyle w:val="2"/>
        <w:numPr>
          <w:ilvl w:val="0"/>
          <w:numId w:val="22"/>
        </w:numPr>
        <w:ind w:left="567" w:firstLine="0"/>
        <w:jc w:val="both"/>
        <w:rPr>
          <w:sz w:val="28"/>
          <w:szCs w:val="28"/>
          <w:lang w:val="uk-UA"/>
        </w:rPr>
      </w:pPr>
      <w:r>
        <w:rPr>
          <w:sz w:val="28"/>
          <w:szCs w:val="28"/>
          <w:lang w:val="uk-UA"/>
        </w:rPr>
        <w:t xml:space="preserve"> з питань видачі витягу – 660 звернень (5,1%);</w:t>
      </w:r>
    </w:p>
    <w:p w:rsidR="005A24D2" w:rsidRDefault="005A24D2" w:rsidP="005A24D2">
      <w:pPr>
        <w:pStyle w:val="2"/>
        <w:numPr>
          <w:ilvl w:val="0"/>
          <w:numId w:val="22"/>
        </w:numPr>
        <w:ind w:left="0" w:firstLine="567"/>
        <w:jc w:val="both"/>
        <w:rPr>
          <w:sz w:val="28"/>
          <w:szCs w:val="28"/>
          <w:lang w:val="uk-UA"/>
        </w:rPr>
      </w:pPr>
      <w:r>
        <w:rPr>
          <w:sz w:val="28"/>
          <w:szCs w:val="28"/>
          <w:lang w:val="uk-UA"/>
        </w:rPr>
        <w:t xml:space="preserve"> з питань державної реєстрації юридичної особи (крім громадських формувань) – 450 звернен</w:t>
      </w:r>
      <w:r w:rsidR="002843B4">
        <w:rPr>
          <w:sz w:val="28"/>
          <w:szCs w:val="28"/>
          <w:lang w:val="uk-UA"/>
        </w:rPr>
        <w:t>ь</w:t>
      </w:r>
      <w:r>
        <w:rPr>
          <w:sz w:val="28"/>
          <w:szCs w:val="28"/>
          <w:lang w:val="uk-UA"/>
        </w:rPr>
        <w:t xml:space="preserve"> (3,5%).</w:t>
      </w:r>
    </w:p>
    <w:p w:rsidR="005A24D2" w:rsidRDefault="005A24D2" w:rsidP="005A24D2">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5A24D2" w:rsidRDefault="005A24D2" w:rsidP="005A24D2">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5A24D2" w:rsidRDefault="005A24D2" w:rsidP="005A24D2">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2019 році (</w:t>
      </w:r>
      <w:r>
        <w:rPr>
          <w:b/>
          <w:i/>
          <w:lang w:val="uk-UA"/>
        </w:rPr>
        <w:t xml:space="preserve"> статистична звітність річна ) </w:t>
      </w:r>
      <w:r>
        <w:rPr>
          <w:sz w:val="28"/>
          <w:szCs w:val="28"/>
          <w:lang w:val="uk-UA"/>
        </w:rPr>
        <w:t>в місті здійснювали діяльність 19410 великих, малих і середніх підприємств, що становить 77,5% від загальної кількості підприємств області і на 1087 підприємств або 5,9% більше в порівнянні з 2018 роком.</w:t>
      </w:r>
    </w:p>
    <w:p w:rsidR="005A24D2" w:rsidRDefault="005A24D2" w:rsidP="005A24D2">
      <w:pPr>
        <w:ind w:firstLine="709"/>
        <w:jc w:val="both"/>
        <w:rPr>
          <w:sz w:val="28"/>
          <w:szCs w:val="28"/>
          <w:lang w:val="uk-UA"/>
        </w:rPr>
      </w:pPr>
      <w:r>
        <w:rPr>
          <w:sz w:val="28"/>
          <w:szCs w:val="28"/>
          <w:lang w:val="uk-UA"/>
        </w:rPr>
        <w:t xml:space="preserve">Із загальної кількості зазначених підприємств 99,9% становили малі та середні підприємства (МСП). З них – 844 середні підприємства (4,3% від загальної кількості підприємств), 18551 </w:t>
      </w:r>
      <w:r>
        <w:rPr>
          <w:rFonts w:ascii="Cambria Math" w:hAnsi="Cambria Math" w:cs="Cambria Math"/>
          <w:sz w:val="28"/>
          <w:szCs w:val="28"/>
          <w:lang w:val="uk-UA"/>
        </w:rPr>
        <w:t>‒</w:t>
      </w:r>
      <w:r>
        <w:rPr>
          <w:sz w:val="28"/>
          <w:szCs w:val="28"/>
          <w:lang w:val="uk-UA"/>
        </w:rPr>
        <w:t xml:space="preserve"> малі та мікропідприємства (95,6% від загальної кількості підприємств).</w:t>
      </w:r>
    </w:p>
    <w:p w:rsidR="005A24D2" w:rsidRDefault="005A24D2" w:rsidP="005A24D2">
      <w:pPr>
        <w:ind w:firstLine="709"/>
        <w:jc w:val="both"/>
        <w:rPr>
          <w:color w:val="993300"/>
          <w:sz w:val="28"/>
          <w:szCs w:val="28"/>
          <w:lang w:val="uk-UA"/>
        </w:rPr>
      </w:pPr>
      <w:r>
        <w:rPr>
          <w:sz w:val="28"/>
          <w:szCs w:val="28"/>
          <w:lang w:val="uk-UA"/>
        </w:rPr>
        <w:t>У розрахунку на 10 тис. осіб населення кількість малих підприємств становила 128 одиниць</w:t>
      </w:r>
      <w:r>
        <w:rPr>
          <w:color w:val="993300"/>
          <w:sz w:val="28"/>
          <w:szCs w:val="28"/>
          <w:lang w:val="uk-UA"/>
        </w:rPr>
        <w:t>.</w:t>
      </w:r>
    </w:p>
    <w:p w:rsidR="005A24D2" w:rsidRDefault="005A24D2" w:rsidP="005A24D2">
      <w:pPr>
        <w:ind w:firstLine="709"/>
        <w:jc w:val="both"/>
        <w:rPr>
          <w:sz w:val="28"/>
          <w:szCs w:val="28"/>
          <w:lang w:val="uk-UA"/>
        </w:rPr>
      </w:pPr>
      <w:r>
        <w:rPr>
          <w:sz w:val="28"/>
          <w:szCs w:val="28"/>
          <w:lang w:val="uk-UA"/>
        </w:rPr>
        <w:lastRenderedPageBreak/>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296483 осіб, що на 22164</w:t>
      </w:r>
      <w:r>
        <w:rPr>
          <w:color w:val="C0504D" w:themeColor="accent2"/>
          <w:sz w:val="28"/>
          <w:szCs w:val="28"/>
          <w:lang w:val="uk-UA"/>
        </w:rPr>
        <w:t xml:space="preserve"> </w:t>
      </w:r>
      <w:r w:rsidR="00696E4C">
        <w:rPr>
          <w:sz w:val="28"/>
          <w:szCs w:val="28"/>
          <w:lang w:val="uk-UA"/>
        </w:rPr>
        <w:t>особи більш</w:t>
      </w:r>
      <w:r>
        <w:rPr>
          <w:sz w:val="28"/>
          <w:szCs w:val="28"/>
          <w:lang w:val="uk-UA"/>
        </w:rPr>
        <w:t>, ніж у 2018 році.</w:t>
      </w:r>
    </w:p>
    <w:p w:rsidR="005A24D2" w:rsidRDefault="005A24D2" w:rsidP="005A24D2">
      <w:pPr>
        <w:ind w:firstLine="709"/>
        <w:jc w:val="both"/>
        <w:rPr>
          <w:sz w:val="28"/>
          <w:szCs w:val="28"/>
          <w:lang w:val="uk-UA"/>
        </w:rPr>
      </w:pPr>
      <w:r>
        <w:rPr>
          <w:sz w:val="28"/>
          <w:szCs w:val="28"/>
          <w:lang w:val="uk-UA"/>
        </w:rPr>
        <w:t>Підприємствами великого, малого та середнього бізнесу реалізовано продукції (товарів, послуг) на 272862,0 млн грн, що становить 69,4% від загального обсягу реалізованої продукції по Харківській області.</w:t>
      </w:r>
    </w:p>
    <w:p w:rsidR="005A24D2" w:rsidRDefault="005A24D2" w:rsidP="005A24D2">
      <w:pPr>
        <w:pStyle w:val="a8"/>
        <w:tabs>
          <w:tab w:val="left" w:pos="709"/>
        </w:tabs>
        <w:spacing w:before="0" w:beforeAutospacing="0" w:after="0" w:afterAutospacing="0"/>
        <w:jc w:val="both"/>
        <w:rPr>
          <w:sz w:val="28"/>
          <w:szCs w:val="28"/>
          <w:lang w:val="uk-UA"/>
        </w:rPr>
      </w:pPr>
      <w:r>
        <w:rPr>
          <w:sz w:val="28"/>
          <w:szCs w:val="28"/>
          <w:lang w:val="uk-UA"/>
        </w:rPr>
        <w:tab/>
        <w:t>За даними Головного управління ДПС у Харківській області станом на 01.10.2020 на обліку в територіальних органах ДПС м. Харкова значилось 115772 фізичних осіб-підприємців. У фізичних осіб-підприємців працювало 47879 найманих працівників.</w:t>
      </w:r>
    </w:p>
    <w:p w:rsidR="005A24D2" w:rsidRDefault="005A24D2" w:rsidP="005A24D2">
      <w:pPr>
        <w:jc w:val="both"/>
        <w:rPr>
          <w:sz w:val="28"/>
          <w:szCs w:val="28"/>
          <w:lang w:val="uk-UA"/>
        </w:rPr>
      </w:pPr>
      <w:r>
        <w:rPr>
          <w:sz w:val="28"/>
          <w:szCs w:val="28"/>
          <w:lang w:val="uk-UA"/>
        </w:rPr>
        <w:tab/>
        <w:t>За видами економічної діяльності найбільша кількість підприємств  зосереджена у сферах оптової та роздрібної торгівлі, послуг та промисловості</w:t>
      </w:r>
      <w:r>
        <w:rPr>
          <w:lang w:val="uk-UA"/>
        </w:rPr>
        <w:t xml:space="preserve"> </w:t>
      </w:r>
      <w:r>
        <w:rPr>
          <w:sz w:val="28"/>
          <w:szCs w:val="28"/>
          <w:lang w:val="uk-UA"/>
        </w:rPr>
        <w:t>та у сфері операцій з нерухомим майном.</w:t>
      </w: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0D7DAD" w:rsidRDefault="000D7DAD"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D6129B" w:rsidRDefault="00D6129B" w:rsidP="000C4DF6">
      <w:pPr>
        <w:rPr>
          <w:lang w:val="uk-UA"/>
        </w:rPr>
      </w:pPr>
    </w:p>
    <w:p w:rsidR="000D7DAD" w:rsidRDefault="000D7DAD" w:rsidP="000C4DF6">
      <w:pPr>
        <w:rPr>
          <w:lang w:val="uk-UA"/>
        </w:rPr>
      </w:pPr>
    </w:p>
    <w:p w:rsidR="000C4DF6" w:rsidRDefault="000C4DF6" w:rsidP="000C4DF6">
      <w:pPr>
        <w:rPr>
          <w:lang w:val="uk-UA"/>
        </w:rPr>
      </w:pPr>
    </w:p>
    <w:p w:rsidR="000C4DF6" w:rsidRDefault="000C4DF6" w:rsidP="000C4DF6">
      <w:pPr>
        <w:rPr>
          <w:lang w:val="uk-UA"/>
        </w:rPr>
      </w:pPr>
    </w:p>
    <w:p w:rsidR="009D017E" w:rsidRPr="0084757F" w:rsidRDefault="00F06E28" w:rsidP="009D017E">
      <w:pPr>
        <w:tabs>
          <w:tab w:val="left" w:pos="1833"/>
          <w:tab w:val="left" w:pos="6293"/>
          <w:tab w:val="left" w:pos="7343"/>
          <w:tab w:val="left" w:pos="8243"/>
        </w:tabs>
        <w:ind w:left="93"/>
        <w:jc w:val="right"/>
        <w:rPr>
          <w:rFonts w:eastAsia="MS Mincho"/>
          <w:sz w:val="26"/>
          <w:szCs w:val="26"/>
          <w:lang w:val="uk-UA" w:eastAsia="ja-JP"/>
        </w:rPr>
      </w:pPr>
      <w:r>
        <w:rPr>
          <w:rFonts w:eastAsia="MS Mincho"/>
          <w:sz w:val="26"/>
          <w:szCs w:val="26"/>
          <w:lang w:val="uk-UA" w:eastAsia="ja-JP"/>
        </w:rPr>
        <w:t>Додаток 1</w:t>
      </w:r>
    </w:p>
    <w:p w:rsidR="009D017E" w:rsidRPr="0084757F" w:rsidRDefault="009D017E" w:rsidP="009D017E">
      <w:pPr>
        <w:tabs>
          <w:tab w:val="left" w:pos="1833"/>
          <w:tab w:val="left" w:pos="6293"/>
          <w:tab w:val="left" w:pos="7343"/>
          <w:tab w:val="left" w:pos="8243"/>
        </w:tabs>
        <w:ind w:left="93"/>
        <w:jc w:val="right"/>
        <w:rPr>
          <w:rFonts w:eastAsia="MS Mincho"/>
          <w:sz w:val="26"/>
          <w:szCs w:val="26"/>
          <w:lang w:val="uk-UA" w:eastAsia="ja-JP"/>
        </w:rPr>
      </w:pPr>
    </w:p>
    <w:p w:rsidR="009D017E" w:rsidRPr="0084757F" w:rsidRDefault="009D017E" w:rsidP="009D017E">
      <w:pPr>
        <w:tabs>
          <w:tab w:val="left" w:pos="1833"/>
          <w:tab w:val="left" w:pos="6293"/>
          <w:tab w:val="left" w:pos="7343"/>
          <w:tab w:val="left" w:pos="8243"/>
        </w:tabs>
        <w:ind w:left="93"/>
        <w:jc w:val="center"/>
        <w:rPr>
          <w:rFonts w:eastAsia="MS Mincho"/>
          <w:b/>
          <w:sz w:val="28"/>
          <w:szCs w:val="28"/>
          <w:lang w:val="uk-UA" w:eastAsia="ja-JP"/>
        </w:rPr>
      </w:pPr>
      <w:r w:rsidRPr="0084757F">
        <w:rPr>
          <w:rFonts w:eastAsia="MS Mincho"/>
          <w:b/>
          <w:sz w:val="28"/>
          <w:szCs w:val="28"/>
          <w:lang w:val="uk-UA" w:eastAsia="ja-JP"/>
        </w:rPr>
        <w:t xml:space="preserve">Виробництво найважливіших видів промислової продукції </w:t>
      </w:r>
    </w:p>
    <w:p w:rsidR="009D017E" w:rsidRPr="0084757F" w:rsidRDefault="009D017E" w:rsidP="009D017E">
      <w:pPr>
        <w:tabs>
          <w:tab w:val="left" w:pos="1833"/>
          <w:tab w:val="left" w:pos="6293"/>
          <w:tab w:val="left" w:pos="7343"/>
          <w:tab w:val="left" w:pos="8243"/>
        </w:tabs>
        <w:ind w:left="93"/>
        <w:jc w:val="center"/>
        <w:rPr>
          <w:rFonts w:eastAsia="MS Mincho"/>
          <w:b/>
          <w:lang w:val="uk-UA" w:eastAsia="ja-JP"/>
        </w:rPr>
      </w:pPr>
      <w:r w:rsidRPr="0084757F">
        <w:rPr>
          <w:rFonts w:eastAsia="MS Mincho"/>
          <w:b/>
          <w:sz w:val="28"/>
          <w:szCs w:val="28"/>
          <w:lang w:val="uk-UA" w:eastAsia="ja-JP"/>
        </w:rPr>
        <w:t>по м. Харкову за січень–листопад 2020 року</w:t>
      </w:r>
    </w:p>
    <w:p w:rsidR="009D017E" w:rsidRPr="00FF61E8" w:rsidRDefault="009D017E" w:rsidP="009D017E">
      <w:pPr>
        <w:tabs>
          <w:tab w:val="left" w:pos="1833"/>
          <w:tab w:val="left" w:pos="6293"/>
          <w:tab w:val="left" w:pos="7343"/>
          <w:tab w:val="left" w:pos="8243"/>
        </w:tabs>
        <w:ind w:left="93"/>
        <w:jc w:val="right"/>
        <w:rPr>
          <w:rFonts w:eastAsia="MS Mincho"/>
          <w:lang w:val="uk-UA" w:eastAsia="ja-JP"/>
        </w:rPr>
      </w:pPr>
    </w:p>
    <w:p w:rsidR="009D017E" w:rsidRPr="00B54CE9" w:rsidRDefault="009D017E" w:rsidP="009D017E">
      <w:pPr>
        <w:tabs>
          <w:tab w:val="left" w:pos="1833"/>
          <w:tab w:val="left" w:pos="6293"/>
          <w:tab w:val="left" w:pos="7343"/>
          <w:tab w:val="left" w:pos="8243"/>
        </w:tabs>
        <w:ind w:left="93"/>
        <w:jc w:val="right"/>
        <w:rPr>
          <w:rFonts w:eastAsia="MS Mincho"/>
          <w:lang w:val="uk-UA" w:eastAsia="ja-JP"/>
        </w:rPr>
      </w:pPr>
    </w:p>
    <w:p w:rsidR="009D017E" w:rsidRPr="00B54CE9" w:rsidRDefault="009D017E" w:rsidP="009D017E">
      <w:pPr>
        <w:tabs>
          <w:tab w:val="left" w:pos="1620"/>
        </w:tabs>
        <w:rPr>
          <w:rFonts w:eastAsia="MS Mincho"/>
          <w:sz w:val="24"/>
          <w:szCs w:val="24"/>
          <w:lang w:val="uk-UA" w:eastAsia="ja-JP"/>
        </w:rPr>
      </w:pPr>
      <w:r w:rsidRPr="00B54CE9">
        <w:rPr>
          <w:rFonts w:eastAsia="MS Mincho"/>
          <w:sz w:val="24"/>
          <w:szCs w:val="24"/>
          <w:lang w:val="uk-UA" w:eastAsia="ja-JP"/>
        </w:rPr>
        <w:t>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4"/>
        <w:gridCol w:w="1564"/>
        <w:gridCol w:w="1874"/>
        <w:gridCol w:w="1949"/>
      </w:tblGrid>
      <w:tr w:rsidR="009D017E" w:rsidRPr="0019796B" w:rsidTr="008A5341">
        <w:trPr>
          <w:trHeight w:val="20"/>
          <w:tblHeader/>
        </w:trPr>
        <w:tc>
          <w:tcPr>
            <w:tcW w:w="2186" w:type="pct"/>
            <w:shd w:val="clear" w:color="auto" w:fill="auto"/>
          </w:tcPr>
          <w:p w:rsidR="009D017E" w:rsidRPr="0019796B" w:rsidRDefault="009D017E" w:rsidP="008A5341">
            <w:pPr>
              <w:jc w:val="center"/>
              <w:rPr>
                <w:rFonts w:eastAsia="MS Mincho"/>
                <w:sz w:val="22"/>
                <w:szCs w:val="22"/>
                <w:lang w:val="uk-UA" w:eastAsia="ja-JP"/>
              </w:rPr>
            </w:pPr>
          </w:p>
        </w:tc>
        <w:tc>
          <w:tcPr>
            <w:tcW w:w="817" w:type="pct"/>
            <w:tcBorders>
              <w:bottom w:val="single" w:sz="4" w:space="0" w:color="auto"/>
            </w:tcBorders>
            <w:shd w:val="clear" w:color="auto" w:fill="auto"/>
            <w:noWrap/>
            <w:vAlign w:val="center"/>
          </w:tcPr>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Вироблено</w:t>
            </w:r>
          </w:p>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за січень–</w:t>
            </w:r>
            <w:r>
              <w:rPr>
                <w:rFonts w:eastAsia="MS Mincho"/>
                <w:sz w:val="22"/>
                <w:szCs w:val="22"/>
                <w:lang w:val="uk-UA" w:eastAsia="ja-JP"/>
              </w:rPr>
              <w:t>листопад</w:t>
            </w:r>
          </w:p>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20</w:t>
            </w:r>
            <w:r>
              <w:rPr>
                <w:rFonts w:eastAsia="MS Mincho"/>
                <w:sz w:val="22"/>
                <w:szCs w:val="22"/>
                <w:lang w:val="uk-UA" w:eastAsia="ja-JP"/>
              </w:rPr>
              <w:t>20</w:t>
            </w:r>
            <w:r w:rsidRPr="0019796B">
              <w:rPr>
                <w:rFonts w:eastAsia="MS Mincho"/>
                <w:sz w:val="22"/>
                <w:szCs w:val="22"/>
                <w:lang w:val="uk-UA" w:eastAsia="ja-JP"/>
              </w:rPr>
              <w:t xml:space="preserve"> р.</w:t>
            </w:r>
          </w:p>
        </w:tc>
        <w:tc>
          <w:tcPr>
            <w:tcW w:w="979" w:type="pct"/>
            <w:tcBorders>
              <w:bottom w:val="single" w:sz="4" w:space="0" w:color="auto"/>
            </w:tcBorders>
            <w:shd w:val="clear" w:color="auto" w:fill="auto"/>
            <w:noWrap/>
            <w:vAlign w:val="center"/>
          </w:tcPr>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Січень–</w:t>
            </w:r>
            <w:r>
              <w:rPr>
                <w:rFonts w:eastAsia="MS Mincho"/>
                <w:sz w:val="22"/>
                <w:szCs w:val="22"/>
                <w:lang w:val="uk-UA" w:eastAsia="ja-JP"/>
              </w:rPr>
              <w:t>листопад</w:t>
            </w:r>
            <w:r w:rsidRPr="0019796B">
              <w:rPr>
                <w:rFonts w:eastAsia="MS Mincho"/>
                <w:sz w:val="22"/>
                <w:szCs w:val="22"/>
                <w:lang w:val="uk-UA" w:eastAsia="ja-JP"/>
              </w:rPr>
              <w:t xml:space="preserve"> 20</w:t>
            </w:r>
            <w:r>
              <w:rPr>
                <w:rFonts w:eastAsia="MS Mincho"/>
                <w:sz w:val="22"/>
                <w:szCs w:val="22"/>
                <w:lang w:val="uk-UA" w:eastAsia="ja-JP"/>
              </w:rPr>
              <w:t>20</w:t>
            </w:r>
            <w:r w:rsidRPr="0019796B">
              <w:rPr>
                <w:rFonts w:eastAsia="MS Mincho"/>
                <w:sz w:val="22"/>
                <w:szCs w:val="22"/>
                <w:lang w:val="uk-UA" w:eastAsia="ja-JP"/>
              </w:rPr>
              <w:t xml:space="preserve"> р. до</w:t>
            </w:r>
          </w:p>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січня–</w:t>
            </w:r>
            <w:r>
              <w:rPr>
                <w:rFonts w:eastAsia="MS Mincho"/>
                <w:sz w:val="22"/>
                <w:szCs w:val="22"/>
                <w:lang w:val="uk-UA" w:eastAsia="ja-JP"/>
              </w:rPr>
              <w:t xml:space="preserve">листопада </w:t>
            </w:r>
          </w:p>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201</w:t>
            </w:r>
            <w:r>
              <w:rPr>
                <w:rFonts w:eastAsia="MS Mincho"/>
                <w:sz w:val="22"/>
                <w:szCs w:val="22"/>
                <w:lang w:val="uk-UA" w:eastAsia="ja-JP"/>
              </w:rPr>
              <w:t>9</w:t>
            </w:r>
            <w:r w:rsidRPr="0019796B">
              <w:rPr>
                <w:rFonts w:eastAsia="MS Mincho"/>
                <w:sz w:val="22"/>
                <w:szCs w:val="22"/>
                <w:lang w:val="uk-UA" w:eastAsia="ja-JP"/>
              </w:rPr>
              <w:t xml:space="preserve"> р., у %</w:t>
            </w:r>
          </w:p>
        </w:tc>
        <w:tc>
          <w:tcPr>
            <w:tcW w:w="1018" w:type="pct"/>
            <w:tcBorders>
              <w:bottom w:val="single" w:sz="4" w:space="0" w:color="auto"/>
            </w:tcBorders>
            <w:shd w:val="clear" w:color="auto" w:fill="auto"/>
            <w:noWrap/>
            <w:vAlign w:val="center"/>
          </w:tcPr>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Вироблено більше,</w:t>
            </w:r>
          </w:p>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менше (–), ніж</w:t>
            </w:r>
          </w:p>
          <w:p w:rsidR="009D017E" w:rsidRPr="0019796B" w:rsidRDefault="009D017E" w:rsidP="008A5341">
            <w:pPr>
              <w:jc w:val="center"/>
              <w:rPr>
                <w:rFonts w:eastAsia="MS Mincho"/>
                <w:sz w:val="22"/>
                <w:szCs w:val="22"/>
                <w:lang w:val="uk-UA" w:eastAsia="ja-JP"/>
              </w:rPr>
            </w:pPr>
            <w:r w:rsidRPr="0019796B">
              <w:rPr>
                <w:rFonts w:eastAsia="MS Mincho"/>
                <w:sz w:val="22"/>
                <w:szCs w:val="22"/>
                <w:lang w:val="uk-UA" w:eastAsia="ja-JP"/>
              </w:rPr>
              <w:t>за січень</w:t>
            </w:r>
            <w:r>
              <w:rPr>
                <w:rFonts w:eastAsia="MS Mincho"/>
                <w:sz w:val="22"/>
                <w:szCs w:val="22"/>
                <w:lang w:val="uk-UA" w:eastAsia="ja-JP"/>
              </w:rPr>
              <w:t>–листопад</w:t>
            </w:r>
            <w:r w:rsidRPr="0019796B">
              <w:rPr>
                <w:rFonts w:eastAsia="MS Mincho"/>
                <w:sz w:val="22"/>
                <w:szCs w:val="22"/>
                <w:lang w:val="uk-UA" w:eastAsia="ja-JP"/>
              </w:rPr>
              <w:t xml:space="preserve"> 201</w:t>
            </w:r>
            <w:r>
              <w:rPr>
                <w:rFonts w:eastAsia="MS Mincho"/>
                <w:sz w:val="22"/>
                <w:szCs w:val="22"/>
                <w:lang w:val="uk-UA" w:eastAsia="ja-JP"/>
              </w:rPr>
              <w:t>9</w:t>
            </w:r>
            <w:r w:rsidRPr="0019796B">
              <w:rPr>
                <w:rFonts w:eastAsia="MS Mincho"/>
                <w:sz w:val="22"/>
                <w:szCs w:val="22"/>
                <w:lang w:val="uk-UA" w:eastAsia="ja-JP"/>
              </w:rPr>
              <w:t xml:space="preserve"> р.</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rFonts w:eastAsia="MS Mincho"/>
                <w:sz w:val="22"/>
                <w:szCs w:val="22"/>
                <w:lang w:val="uk-UA" w:eastAsia="ja-JP"/>
              </w:rPr>
              <w:t>Яловичина і телятина, свіжі чи охолод-жені - туші, напівтуші, четвертини не-обвалені, т</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sz w:val="22"/>
                <w:szCs w:val="22"/>
              </w:rPr>
              <w:t>Свинина свіжа чи охолоджена - туші, напівтуші (уключаючи оброблені сіллю чи консервантами для тимчасового зберігання), т</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Pr>
                <w:sz w:val="22"/>
                <w:szCs w:val="22"/>
                <w:lang w:val="uk-UA"/>
              </w:rPr>
              <w:t>М'ясо к</w:t>
            </w:r>
            <w:r w:rsidRPr="0019796B">
              <w:rPr>
                <w:sz w:val="22"/>
                <w:szCs w:val="22"/>
              </w:rPr>
              <w:t>ур</w:t>
            </w:r>
            <w:r>
              <w:rPr>
                <w:sz w:val="22"/>
                <w:szCs w:val="22"/>
                <w:lang w:val="uk-UA"/>
              </w:rPr>
              <w:t>ей</w:t>
            </w:r>
            <w:r>
              <w:rPr>
                <w:sz w:val="22"/>
                <w:szCs w:val="22"/>
              </w:rPr>
              <w:t>, курчат</w:t>
            </w:r>
            <w:r>
              <w:rPr>
                <w:sz w:val="22"/>
                <w:szCs w:val="22"/>
                <w:lang w:val="uk-UA"/>
              </w:rPr>
              <w:t>, свіже чи охолоджене – </w:t>
            </w:r>
            <w:r w:rsidRPr="0019796B">
              <w:rPr>
                <w:sz w:val="22"/>
                <w:szCs w:val="22"/>
              </w:rPr>
              <w:t>частини тушок, т</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lang w:val="uk-UA" w:eastAsia="uk-UA"/>
              </w:rPr>
            </w:pPr>
            <w:r w:rsidRPr="009B0232">
              <w:rPr>
                <w:sz w:val="22"/>
                <w:szCs w:val="22"/>
                <w:lang w:val="uk-UA" w:eastAsia="uk-UA"/>
              </w:rPr>
              <w:t>13526</w:t>
            </w:r>
            <w:r>
              <w:rPr>
                <w:sz w:val="22"/>
                <w:szCs w:val="22"/>
                <w:lang w:val="uk-UA" w:eastAsia="uk-UA"/>
              </w:rPr>
              <w:t>,</w:t>
            </w:r>
            <w:r w:rsidRPr="009B0232">
              <w:rPr>
                <w:sz w:val="22"/>
                <w:szCs w:val="22"/>
                <w:lang w:val="uk-UA" w:eastAsia="uk-UA"/>
              </w:rPr>
              <w:t>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rPr>
            </w:pPr>
            <w:r>
              <w:rPr>
                <w:sz w:val="22"/>
                <w:szCs w:val="22"/>
                <w:lang w:val="uk-UA"/>
              </w:rPr>
              <w:t>105,5</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2182F" w:rsidRDefault="009D017E" w:rsidP="008A5341">
            <w:pPr>
              <w:jc w:val="right"/>
              <w:rPr>
                <w:sz w:val="22"/>
                <w:szCs w:val="22"/>
                <w:lang w:val="uk-UA"/>
              </w:rPr>
            </w:pPr>
            <w:r>
              <w:rPr>
                <w:sz w:val="22"/>
                <w:szCs w:val="22"/>
                <w:lang w:val="uk-UA"/>
              </w:rPr>
              <w:t>704,2</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Оселедці солоні, т</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lang w:val="uk-UA" w:eastAsia="uk-UA"/>
              </w:rPr>
            </w:pPr>
            <w:r w:rsidRPr="00B2182F">
              <w:rPr>
                <w:sz w:val="22"/>
                <w:szCs w:val="22"/>
                <w:lang w:val="uk-UA" w:eastAsia="uk-UA"/>
              </w:rPr>
              <w:t>4402</w:t>
            </w:r>
            <w:r>
              <w:rPr>
                <w:sz w:val="22"/>
                <w:szCs w:val="22"/>
                <w:lang w:val="uk-UA" w:eastAsia="uk-UA"/>
              </w:rPr>
              <w:t>,</w:t>
            </w:r>
            <w:r w:rsidRPr="00B2182F">
              <w:rPr>
                <w:sz w:val="22"/>
                <w:szCs w:val="22"/>
                <w:lang w:val="uk-UA" w:eastAsia="uk-UA"/>
              </w:rPr>
              <w:t>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2182F" w:rsidRDefault="009D017E" w:rsidP="008A5341">
            <w:pPr>
              <w:jc w:val="right"/>
              <w:rPr>
                <w:sz w:val="22"/>
                <w:szCs w:val="22"/>
                <w:lang w:val="uk-UA"/>
              </w:rPr>
            </w:pPr>
            <w:r w:rsidRPr="00B2182F">
              <w:rPr>
                <w:rFonts w:eastAsia="Calibri"/>
                <w:sz w:val="21"/>
                <w:szCs w:val="21"/>
                <w:lang w:val="uk-UA" w:eastAsia="en-US"/>
              </w:rPr>
              <w:t>87,3</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2182F" w:rsidRDefault="009D017E" w:rsidP="008A5341">
            <w:pPr>
              <w:jc w:val="right"/>
              <w:rPr>
                <w:sz w:val="22"/>
                <w:szCs w:val="22"/>
                <w:lang w:val="uk-UA"/>
              </w:rPr>
            </w:pPr>
            <w:r>
              <w:rPr>
                <w:sz w:val="22"/>
                <w:szCs w:val="22"/>
                <w:lang w:val="uk-UA"/>
              </w:rPr>
              <w:t>-642,9</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color w:val="000000"/>
                <w:sz w:val="22"/>
                <w:szCs w:val="22"/>
                <w:lang w:val="uk-UA"/>
              </w:rPr>
              <w:t>Маргарин і продукти пастоподібні зі зниженим чи низьким вмістом жирів (крім маргарину рідкого), т</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color w:val="000000"/>
                <w:sz w:val="22"/>
                <w:szCs w:val="22"/>
                <w:lang w:val="uk-UA"/>
              </w:rPr>
              <w:t>Молоко та вершки незгущені й без дода</w:t>
            </w:r>
            <w:r>
              <w:rPr>
                <w:color w:val="000000"/>
                <w:sz w:val="22"/>
                <w:szCs w:val="22"/>
                <w:lang w:val="uk-UA"/>
              </w:rPr>
              <w:t>ва</w:t>
            </w:r>
            <w:r w:rsidRPr="0019796B">
              <w:rPr>
                <w:color w:val="000000"/>
                <w:sz w:val="22"/>
                <w:szCs w:val="22"/>
                <w:lang w:val="uk-UA"/>
              </w:rPr>
              <w:t xml:space="preserve">ння цукру чи інших підсолоджувальних речовин жирністю більше 1%, але не більше 6%, у первинних пакуваннях об’ємом нетто не більше </w:t>
            </w:r>
            <w:smartTag w:uri="urn:schemas-microsoft-com:office:smarttags" w:element="metricconverter">
              <w:smartTagPr>
                <w:attr w:name="ProductID" w:val="2 л"/>
              </w:smartTagPr>
              <w:r w:rsidRPr="0019796B">
                <w:rPr>
                  <w:color w:val="000000"/>
                  <w:sz w:val="22"/>
                  <w:szCs w:val="22"/>
                  <w:lang w:val="uk-UA"/>
                </w:rPr>
                <w:t>2 л</w:t>
              </w:r>
            </w:smartTag>
            <w:r w:rsidRPr="0019796B">
              <w:rPr>
                <w:color w:val="000000"/>
                <w:sz w:val="22"/>
                <w:szCs w:val="22"/>
                <w:lang w:val="uk-UA"/>
              </w:rPr>
              <w:t>, т</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sz w:val="22"/>
                <w:szCs w:val="22"/>
              </w:rPr>
              <w:t>Масло вершкове жирністю не більше 85%,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eastAsia="uk-UA"/>
              </w:rPr>
            </w:pPr>
            <w:r>
              <w:rPr>
                <w:sz w:val="22"/>
                <w:szCs w:val="22"/>
                <w:lang w:val="uk-UA"/>
              </w:rPr>
              <w:t>158,2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59,9</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rPr>
            </w:pPr>
            <w:r>
              <w:rPr>
                <w:sz w:val="22"/>
                <w:szCs w:val="22"/>
                <w:lang w:val="uk-UA"/>
              </w:rPr>
              <w:t>-105,8</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eastAsia="uk-UA"/>
              </w:rPr>
            </w:pPr>
            <w:r>
              <w:rPr>
                <w:sz w:val="22"/>
                <w:szCs w:val="22"/>
                <w:lang w:val="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spacing w:val="-2"/>
                <w:sz w:val="22"/>
                <w:szCs w:val="22"/>
              </w:rPr>
              <w:t>Молоко і вершки коагульовані, йогурт, кефір, сметана та інші ферментовані продукти,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eastAsia="uk-UA"/>
              </w:rPr>
            </w:pPr>
            <w:r>
              <w:rPr>
                <w:sz w:val="22"/>
                <w:szCs w:val="22"/>
                <w:lang w:val="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к</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sz w:val="22"/>
                <w:szCs w:val="22"/>
              </w:rPr>
              <w:t xml:space="preserve">Борошно пшеничне чи пшенично-житнє, </w:t>
            </w:r>
            <w:r w:rsidRPr="0019796B">
              <w:rPr>
                <w:sz w:val="22"/>
                <w:szCs w:val="22"/>
              </w:rPr>
              <w:lastRenderedPageBreak/>
              <w:t>т</w:t>
            </w:r>
          </w:p>
        </w:tc>
        <w:tc>
          <w:tcPr>
            <w:tcW w:w="817"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lastRenderedPageBreak/>
              <w:t>к</w:t>
            </w:r>
          </w:p>
        </w:tc>
        <w:tc>
          <w:tcPr>
            <w:tcW w:w="979"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lastRenderedPageBreak/>
              <w:t>Хліб та вироби хлібобулочні, нетривалого зберігання,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lang w:val="uk-UA" w:eastAsia="uk-UA"/>
              </w:rPr>
            </w:pPr>
            <w:r w:rsidRPr="00074CC6">
              <w:rPr>
                <w:sz w:val="22"/>
                <w:szCs w:val="22"/>
                <w:lang w:val="uk-UA" w:eastAsia="uk-UA"/>
              </w:rPr>
              <w:t>20098</w:t>
            </w:r>
            <w:r>
              <w:rPr>
                <w:sz w:val="22"/>
                <w:szCs w:val="22"/>
                <w:lang w:val="uk-UA" w:eastAsia="uk-UA"/>
              </w:rPr>
              <w:t>,</w:t>
            </w:r>
            <w:r w:rsidRPr="00074CC6">
              <w:rPr>
                <w:sz w:val="22"/>
                <w:szCs w:val="22"/>
                <w:lang w:val="uk-UA" w:eastAsia="uk-UA"/>
              </w:rPr>
              <w:t>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74CC6" w:rsidRDefault="009D017E" w:rsidP="008A5341">
            <w:pPr>
              <w:jc w:val="right"/>
              <w:rPr>
                <w:sz w:val="22"/>
                <w:szCs w:val="22"/>
                <w:lang w:val="uk-UA"/>
              </w:rPr>
            </w:pPr>
            <w:r>
              <w:rPr>
                <w:sz w:val="22"/>
                <w:szCs w:val="22"/>
                <w:lang w:val="uk-UA"/>
              </w:rPr>
              <w:t>102,3</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74CC6" w:rsidRDefault="009D017E" w:rsidP="008A5341">
            <w:pPr>
              <w:jc w:val="right"/>
              <w:rPr>
                <w:sz w:val="22"/>
                <w:szCs w:val="22"/>
                <w:lang w:val="uk-UA"/>
              </w:rPr>
            </w:pPr>
            <w:r>
              <w:rPr>
                <w:sz w:val="22"/>
                <w:szCs w:val="22"/>
                <w:lang w:val="uk-UA"/>
              </w:rPr>
              <w:t>457,1</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lang w:val="uk-UA" w:eastAsia="uk-UA"/>
              </w:rPr>
            </w:pPr>
            <w:r w:rsidRPr="00074CC6">
              <w:rPr>
                <w:sz w:val="22"/>
                <w:szCs w:val="22"/>
              </w:rPr>
              <w:t>4540</w:t>
            </w:r>
            <w:r>
              <w:rPr>
                <w:sz w:val="22"/>
                <w:szCs w:val="22"/>
                <w:lang w:val="uk-UA"/>
              </w:rPr>
              <w:t>,</w:t>
            </w:r>
            <w:r w:rsidRPr="00074CC6">
              <w:rPr>
                <w:sz w:val="22"/>
                <w:szCs w:val="22"/>
              </w:rPr>
              <w:t>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74CC6" w:rsidRDefault="009D017E" w:rsidP="008A5341">
            <w:pPr>
              <w:jc w:val="right"/>
              <w:rPr>
                <w:sz w:val="22"/>
                <w:szCs w:val="22"/>
                <w:lang w:val="uk-UA"/>
              </w:rPr>
            </w:pPr>
            <w:r>
              <w:rPr>
                <w:sz w:val="22"/>
                <w:szCs w:val="22"/>
                <w:lang w:val="uk-UA"/>
              </w:rPr>
              <w:t>83,6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74CC6" w:rsidRDefault="009D017E" w:rsidP="008A5341">
            <w:pPr>
              <w:jc w:val="right"/>
              <w:rPr>
                <w:sz w:val="22"/>
                <w:szCs w:val="22"/>
                <w:lang w:val="uk-UA"/>
              </w:rPr>
            </w:pPr>
            <w:r w:rsidRPr="00DC3F14">
              <w:rPr>
                <w:sz w:val="22"/>
                <w:szCs w:val="22"/>
              </w:rPr>
              <w:t>-</w:t>
            </w:r>
            <w:r>
              <w:rPr>
                <w:sz w:val="22"/>
                <w:szCs w:val="22"/>
                <w:lang w:val="uk-UA"/>
              </w:rPr>
              <w:t>890,8</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eastAsia="uk-UA"/>
              </w:rPr>
            </w:pPr>
            <w:r w:rsidRPr="004377C3">
              <w:rPr>
                <w:sz w:val="22"/>
                <w:szCs w:val="22"/>
                <w:lang w:val="uk-UA"/>
              </w:rPr>
              <w:t>8931</w:t>
            </w:r>
            <w:r>
              <w:rPr>
                <w:sz w:val="22"/>
                <w:szCs w:val="22"/>
                <w:lang w:val="uk-UA"/>
              </w:rPr>
              <w:t>,</w:t>
            </w:r>
            <w:r w:rsidRPr="004377C3">
              <w:rPr>
                <w:sz w:val="22"/>
                <w:szCs w:val="22"/>
                <w:lang w:val="uk-UA"/>
              </w:rPr>
              <w:t>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104,4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374,2</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sz w:val="22"/>
                <w:szCs w:val="22"/>
              </w:rPr>
              <w:t>Вироби макаронні неварені (крім виробів із вмістом яєць, з начинкою або приготовлених іншим способом), т</w:t>
            </w:r>
          </w:p>
        </w:tc>
        <w:tc>
          <w:tcPr>
            <w:tcW w:w="817" w:type="pct"/>
            <w:tcBorders>
              <w:top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sz w:val="22"/>
                <w:szCs w:val="22"/>
                <w:highlight w:val="yellow"/>
              </w:rPr>
            </w:pPr>
            <w:r w:rsidRPr="0019796B">
              <w:rPr>
                <w:sz w:val="22"/>
                <w:szCs w:val="22"/>
              </w:rPr>
              <w:t>Цукерки шоколадні (крім цукерок із вмістом алкоголю, шоколаду в брикетах, пластинах чи плитках),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lang w:val="uk-UA" w:eastAsia="uk-UA"/>
              </w:rPr>
            </w:pPr>
            <w:r>
              <w:rPr>
                <w:sz w:val="22"/>
                <w:szCs w:val="22"/>
                <w:lang w:val="uk-UA" w:eastAsia="uk-UA"/>
              </w:rPr>
              <w:t>2637,6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F62B1F" w:rsidRDefault="009D017E" w:rsidP="008A5341">
            <w:pPr>
              <w:jc w:val="right"/>
              <w:rPr>
                <w:sz w:val="22"/>
                <w:szCs w:val="22"/>
                <w:lang w:val="uk-UA"/>
              </w:rPr>
            </w:pPr>
            <w:r>
              <w:rPr>
                <w:sz w:val="22"/>
                <w:szCs w:val="22"/>
                <w:lang w:val="uk-UA"/>
              </w:rPr>
              <w:t>77,2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F62B1F" w:rsidRDefault="009D017E" w:rsidP="008A5341">
            <w:pPr>
              <w:jc w:val="right"/>
              <w:rPr>
                <w:sz w:val="22"/>
                <w:szCs w:val="22"/>
                <w:lang w:val="uk-UA"/>
              </w:rPr>
            </w:pPr>
            <w:r>
              <w:rPr>
                <w:sz w:val="22"/>
                <w:szCs w:val="22"/>
                <w:lang w:val="uk-UA"/>
              </w:rPr>
              <w:t>-779,4</w:t>
            </w:r>
          </w:p>
        </w:tc>
      </w:tr>
      <w:tr w:rsidR="009D017E" w:rsidRPr="0019796B" w:rsidTr="008A5341">
        <w:trPr>
          <w:trHeight w:val="20"/>
        </w:trPr>
        <w:tc>
          <w:tcPr>
            <w:tcW w:w="2186" w:type="pct"/>
            <w:shd w:val="clear" w:color="auto" w:fill="auto"/>
          </w:tcPr>
          <w:p w:rsidR="009D017E" w:rsidRPr="0019796B" w:rsidRDefault="009D017E" w:rsidP="008A5341">
            <w:pPr>
              <w:rPr>
                <w:sz w:val="22"/>
                <w:szCs w:val="22"/>
                <w:lang w:val="uk-UA"/>
              </w:rPr>
            </w:pPr>
            <w:r w:rsidRPr="0019796B">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817"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sz w:val="22"/>
                <w:szCs w:val="22"/>
                <w:highlight w:val="yellow"/>
              </w:rPr>
            </w:pPr>
            <w:r w:rsidRPr="0019796B">
              <w:rPr>
                <w:sz w:val="22"/>
                <w:szCs w:val="22"/>
              </w:rPr>
              <w:t>Гумки, фруктові желе та фруктові пасти у вигляді кондитерських виробів з цукру (крім жувальної гумки),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eastAsia="uk-UA"/>
              </w:rPr>
            </w:pPr>
            <w:r w:rsidRPr="00A06A59">
              <w:rPr>
                <w:sz w:val="22"/>
                <w:szCs w:val="22"/>
                <w:lang w:val="uk-UA" w:eastAsia="uk-UA"/>
              </w:rPr>
              <w:t>2943</w:t>
            </w:r>
            <w:r>
              <w:rPr>
                <w:sz w:val="22"/>
                <w:szCs w:val="22"/>
                <w:lang w:val="uk-UA" w:eastAsia="uk-UA"/>
              </w:rPr>
              <w:t>,</w:t>
            </w:r>
            <w:r w:rsidRPr="00A06A59">
              <w:rPr>
                <w:sz w:val="22"/>
                <w:szCs w:val="22"/>
                <w:lang w:val="uk-UA" w:eastAsia="uk-UA"/>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94,0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-189,0</w:t>
            </w:r>
          </w:p>
        </w:tc>
      </w:tr>
      <w:tr w:rsidR="009D017E" w:rsidRPr="0019796B" w:rsidTr="008A5341">
        <w:trPr>
          <w:trHeight w:val="20"/>
        </w:trPr>
        <w:tc>
          <w:tcPr>
            <w:tcW w:w="2186" w:type="pct"/>
            <w:shd w:val="clear" w:color="auto" w:fill="auto"/>
          </w:tcPr>
          <w:p w:rsidR="009D017E" w:rsidRPr="0019796B" w:rsidRDefault="009D017E" w:rsidP="008A5341">
            <w:pPr>
              <w:rPr>
                <w:sz w:val="22"/>
                <w:szCs w:val="22"/>
              </w:rPr>
            </w:pPr>
            <w:r w:rsidRPr="0019796B">
              <w:rPr>
                <w:sz w:val="22"/>
                <w:szCs w:val="22"/>
              </w:rPr>
              <w:t>Карамелі, тофі (ірис) та солодощі аналогічні,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eastAsia="uk-UA"/>
              </w:rPr>
            </w:pPr>
            <w:r>
              <w:rPr>
                <w:sz w:val="22"/>
                <w:szCs w:val="22"/>
                <w:lang w:val="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Pr>
                <w:rFonts w:eastAsia="MS Mincho"/>
                <w:sz w:val="22"/>
                <w:szCs w:val="22"/>
                <w:lang w:val="uk-UA" w:eastAsia="ja-JP"/>
              </w:rPr>
              <w:t>Продукти молоко</w:t>
            </w:r>
            <w:r w:rsidRPr="00073520">
              <w:rPr>
                <w:rFonts w:eastAsia="MS Mincho"/>
                <w:sz w:val="22"/>
                <w:szCs w:val="22"/>
                <w:lang w:val="uk-UA" w:eastAsia="ja-JP"/>
              </w:rPr>
              <w:t>вм</w:t>
            </w:r>
            <w:r>
              <w:rPr>
                <w:rFonts w:eastAsia="MS Mincho"/>
                <w:sz w:val="22"/>
                <w:szCs w:val="22"/>
                <w:lang w:val="uk-UA" w:eastAsia="ja-JP"/>
              </w:rPr>
              <w:t>і</w:t>
            </w:r>
            <w:r w:rsidRPr="00073520">
              <w:rPr>
                <w:rFonts w:eastAsia="MS Mincho"/>
                <w:sz w:val="22"/>
                <w:szCs w:val="22"/>
                <w:lang w:val="uk-UA" w:eastAsia="ja-JP"/>
              </w:rPr>
              <w:t>сн</w:t>
            </w:r>
            <w:r>
              <w:rPr>
                <w:rFonts w:eastAsia="MS Mincho"/>
                <w:sz w:val="22"/>
                <w:szCs w:val="22"/>
                <w:lang w:val="uk-UA" w:eastAsia="ja-JP"/>
              </w:rPr>
              <w:t>і</w:t>
            </w:r>
            <w:r w:rsidRPr="00073520">
              <w:rPr>
                <w:rFonts w:eastAsia="MS Mincho"/>
                <w:sz w:val="22"/>
                <w:szCs w:val="22"/>
                <w:lang w:val="uk-UA" w:eastAsia="ja-JP"/>
              </w:rPr>
              <w:t xml:space="preserve"> з добавками  (барвники, ароматизатори тощо), без     вм</w:t>
            </w:r>
            <w:r>
              <w:rPr>
                <w:rFonts w:eastAsia="MS Mincho"/>
                <w:sz w:val="22"/>
                <w:szCs w:val="22"/>
                <w:lang w:val="uk-UA" w:eastAsia="ja-JP"/>
              </w:rPr>
              <w:t>і</w:t>
            </w:r>
            <w:r w:rsidRPr="00073520">
              <w:rPr>
                <w:rFonts w:eastAsia="MS Mincho"/>
                <w:sz w:val="22"/>
                <w:szCs w:val="22"/>
                <w:lang w:val="uk-UA" w:eastAsia="ja-JP"/>
              </w:rPr>
              <w:t xml:space="preserve">сту або </w:t>
            </w:r>
            <w:r>
              <w:rPr>
                <w:rFonts w:eastAsia="MS Mincho"/>
                <w:sz w:val="22"/>
                <w:szCs w:val="22"/>
                <w:lang w:val="uk-UA" w:eastAsia="ja-JP"/>
              </w:rPr>
              <w:t>і</w:t>
            </w:r>
            <w:r w:rsidRPr="00073520">
              <w:rPr>
                <w:rFonts w:eastAsia="MS Mincho"/>
                <w:sz w:val="22"/>
                <w:szCs w:val="22"/>
                <w:lang w:val="uk-UA" w:eastAsia="ja-JP"/>
              </w:rPr>
              <w:t>з вм</w:t>
            </w:r>
            <w:r>
              <w:rPr>
                <w:rFonts w:eastAsia="MS Mincho"/>
                <w:sz w:val="22"/>
                <w:szCs w:val="22"/>
                <w:lang w:val="uk-UA" w:eastAsia="ja-JP"/>
              </w:rPr>
              <w:t>іс</w:t>
            </w:r>
            <w:r w:rsidRPr="00073520">
              <w:rPr>
                <w:rFonts w:eastAsia="MS Mincho"/>
                <w:sz w:val="22"/>
                <w:szCs w:val="22"/>
                <w:lang w:val="uk-UA" w:eastAsia="ja-JP"/>
              </w:rPr>
              <w:t>том молочних жир</w:t>
            </w:r>
            <w:r>
              <w:rPr>
                <w:rFonts w:eastAsia="MS Mincho"/>
                <w:sz w:val="22"/>
                <w:szCs w:val="22"/>
                <w:lang w:val="uk-UA" w:eastAsia="ja-JP"/>
              </w:rPr>
              <w:t>і</w:t>
            </w:r>
            <w:r w:rsidRPr="00073520">
              <w:rPr>
                <w:rFonts w:eastAsia="MS Mincho"/>
                <w:sz w:val="22"/>
                <w:szCs w:val="22"/>
                <w:lang w:val="uk-UA" w:eastAsia="ja-JP"/>
              </w:rPr>
              <w:t>в  менше 1,5 мас.%, т</w:t>
            </w:r>
          </w:p>
        </w:tc>
        <w:tc>
          <w:tcPr>
            <w:tcW w:w="817" w:type="pct"/>
            <w:tcBorders>
              <w:top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Води натуральні мінеральні негазовані, тис.дал</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sz w:val="22"/>
                <w:szCs w:val="22"/>
                <w:lang w:val="uk-UA" w:eastAsia="en-US"/>
              </w:rPr>
            </w:pPr>
            <w:r w:rsidRPr="0019796B">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19796B">
              <w:rPr>
                <w:sz w:val="22"/>
                <w:szCs w:val="22"/>
                <w:vertAlign w:val="superscript"/>
                <w:lang w:val="uk-UA" w:eastAsia="en-US"/>
              </w:rPr>
              <w:t>2</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rPr>
            </w:pPr>
            <w:r w:rsidRPr="00A06A59">
              <w:rPr>
                <w:sz w:val="22"/>
                <w:szCs w:val="22"/>
                <w:lang w:val="uk-UA"/>
              </w:rPr>
              <w:t>21632</w:t>
            </w:r>
            <w:r>
              <w:rPr>
                <w:sz w:val="22"/>
                <w:szCs w:val="22"/>
                <w:lang w:val="uk-UA"/>
              </w:rPr>
              <w:t>,</w:t>
            </w:r>
            <w:r w:rsidRPr="00A06A59">
              <w:rPr>
                <w:sz w:val="22"/>
                <w:szCs w:val="22"/>
                <w:lang w:val="uk-UA"/>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rPr>
            </w:pPr>
            <w:r>
              <w:rPr>
                <w:sz w:val="22"/>
                <w:szCs w:val="22"/>
                <w:lang w:val="uk-UA"/>
              </w:rPr>
              <w:t>114,2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rPr>
            </w:pPr>
            <w:r>
              <w:rPr>
                <w:sz w:val="22"/>
                <w:szCs w:val="22"/>
                <w:lang w:val="uk-UA"/>
              </w:rPr>
              <w:t>2694,6</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rFonts w:eastAsia="MS Mincho"/>
                <w:sz w:val="22"/>
                <w:szCs w:val="22"/>
                <w:lang w:val="uk-UA" w:eastAsia="ja-JP"/>
              </w:rPr>
              <w:t>Білизна постільна бавовняна (крім трикотажної машинного чи ручного в’язання),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eastAsia="uk-UA"/>
              </w:rPr>
            </w:pPr>
            <w:r>
              <w:rPr>
                <w:sz w:val="22"/>
                <w:szCs w:val="22"/>
                <w:lang w:val="uk-UA"/>
              </w:rPr>
              <w:t>5395,0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125,1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D2CD9" w:rsidRDefault="009D017E" w:rsidP="008A5341">
            <w:pPr>
              <w:jc w:val="right"/>
              <w:rPr>
                <w:sz w:val="22"/>
                <w:szCs w:val="22"/>
                <w:lang w:val="uk-UA"/>
              </w:rPr>
            </w:pPr>
            <w:r>
              <w:rPr>
                <w:sz w:val="22"/>
                <w:szCs w:val="22"/>
                <w:lang w:val="uk-UA"/>
              </w:rPr>
              <w:t>1081,0</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Calibri"/>
                <w:sz w:val="22"/>
                <w:szCs w:val="22"/>
                <w:lang w:val="uk-UA" w:eastAsia="en-US"/>
              </w:rPr>
              <w:t>Матеріали неткані без покриття з поверхневою щільністю більше 150 г/м</w:t>
            </w:r>
            <w:r w:rsidRPr="0019796B">
              <w:rPr>
                <w:rFonts w:eastAsia="Calibri"/>
                <w:sz w:val="22"/>
                <w:szCs w:val="22"/>
                <w:vertAlign w:val="superscript"/>
                <w:lang w:val="uk-UA" w:eastAsia="en-US"/>
              </w:rPr>
              <w:t>2</w:t>
            </w:r>
            <w:r w:rsidRPr="0019796B">
              <w:rPr>
                <w:rFonts w:eastAsia="Calibri"/>
                <w:sz w:val="22"/>
                <w:szCs w:val="22"/>
                <w:lang w:val="uk-UA" w:eastAsia="en-US"/>
              </w:rPr>
              <w:t xml:space="preserve"> (уключаючи вироби з нетканих матеріалів; крім предметів одягу), т</w:t>
            </w:r>
          </w:p>
        </w:tc>
        <w:tc>
          <w:tcPr>
            <w:tcW w:w="817" w:type="pct"/>
            <w:shd w:val="clear" w:color="auto" w:fill="auto"/>
            <w:noWrap/>
            <w:vAlign w:val="bottom"/>
          </w:tcPr>
          <w:p w:rsidR="009D017E" w:rsidRPr="00BD2CD9"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shd w:val="clear" w:color="auto" w:fill="auto"/>
            <w:noWrap/>
            <w:vAlign w:val="bottom"/>
          </w:tcPr>
          <w:p w:rsidR="009D017E" w:rsidRPr="00BD2CD9" w:rsidRDefault="009D017E" w:rsidP="008A5341">
            <w:pPr>
              <w:jc w:val="right"/>
              <w:rPr>
                <w:sz w:val="22"/>
                <w:szCs w:val="22"/>
                <w:lang w:val="uk-UA"/>
              </w:rPr>
            </w:pPr>
            <w:r w:rsidRPr="00DC3F14">
              <w:rPr>
                <w:rFonts w:eastAsia="MS Mincho"/>
                <w:sz w:val="22"/>
                <w:szCs w:val="22"/>
                <w:lang w:val="uk-UA" w:eastAsia="ja-JP"/>
              </w:rPr>
              <w:t>к</w:t>
            </w:r>
          </w:p>
        </w:tc>
        <w:tc>
          <w:tcPr>
            <w:tcW w:w="1018" w:type="pct"/>
            <w:shd w:val="clear" w:color="auto" w:fill="auto"/>
            <w:noWrap/>
            <w:vAlign w:val="bottom"/>
          </w:tcPr>
          <w:p w:rsidR="009D017E" w:rsidRPr="00BD2CD9"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rFonts w:eastAsia="MS Mincho"/>
                <w:sz w:val="22"/>
                <w:szCs w:val="22"/>
                <w:lang w:val="uk-UA" w:eastAsia="ja-JP"/>
              </w:rPr>
              <w:lastRenderedPageBreak/>
              <w:t>Пальта, півпальта,  плащі, накидки тощо, чоловічі та хлопчачі, тис.шт</w:t>
            </w:r>
          </w:p>
        </w:tc>
        <w:tc>
          <w:tcPr>
            <w:tcW w:w="817"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19796B">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BD2CD9">
              <w:rPr>
                <w:sz w:val="22"/>
                <w:szCs w:val="22"/>
              </w:rPr>
              <w:t>3,</w:t>
            </w:r>
            <w:r>
              <w:rPr>
                <w:sz w:val="22"/>
                <w:szCs w:val="22"/>
                <w:lang w:val="uk-UA"/>
              </w:rPr>
              <w:t>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22,7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-13,3</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22"/>
                <w:szCs w:val="22"/>
                <w:lang w:val="uk-UA" w:eastAsia="ja-JP"/>
              </w:rPr>
            </w:pPr>
            <w:r w:rsidRPr="002D4484">
              <w:rPr>
                <w:rFonts w:eastAsia="Calibri"/>
                <w:color w:val="000000"/>
                <w:sz w:val="22"/>
                <w:szCs w:val="22"/>
                <w:lang w:val="uk-UA" w:eastAsia="en-US"/>
              </w:rPr>
              <w:t>Пальта та плащі тощо, жіночі та дівчачі,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AF4C69" w:rsidRDefault="009D017E" w:rsidP="008A5341">
            <w:pPr>
              <w:jc w:val="right"/>
              <w:rPr>
                <w:sz w:val="22"/>
                <w:szCs w:val="22"/>
                <w:lang w:val="uk-UA" w:eastAsia="uk-UA"/>
              </w:rPr>
            </w:pPr>
            <w:r>
              <w:rPr>
                <w:sz w:val="22"/>
                <w:szCs w:val="22"/>
                <w:lang w:val="uk-UA"/>
              </w:rPr>
              <w:t>15,7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AF4C69" w:rsidRDefault="009D017E" w:rsidP="008A5341">
            <w:pPr>
              <w:jc w:val="right"/>
              <w:rPr>
                <w:sz w:val="22"/>
                <w:szCs w:val="22"/>
                <w:lang w:val="uk-UA"/>
              </w:rPr>
            </w:pPr>
            <w:r>
              <w:rPr>
                <w:sz w:val="22"/>
                <w:szCs w:val="22"/>
                <w:lang w:val="uk-UA"/>
              </w:rPr>
              <w:t>33,7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AF4C69" w:rsidRDefault="009D017E" w:rsidP="008A5341">
            <w:pPr>
              <w:jc w:val="right"/>
              <w:rPr>
                <w:sz w:val="22"/>
                <w:szCs w:val="22"/>
                <w:lang w:val="uk-UA"/>
              </w:rPr>
            </w:pPr>
            <w:r>
              <w:rPr>
                <w:sz w:val="22"/>
                <w:szCs w:val="22"/>
                <w:lang w:val="uk-UA"/>
              </w:rPr>
              <w:t>-30,9</w:t>
            </w:r>
          </w:p>
        </w:tc>
      </w:tr>
      <w:tr w:rsidR="009D017E" w:rsidRPr="0019796B" w:rsidTr="008A5341">
        <w:trPr>
          <w:trHeight w:val="20"/>
        </w:trPr>
        <w:tc>
          <w:tcPr>
            <w:tcW w:w="2186" w:type="pct"/>
            <w:shd w:val="clear" w:color="auto" w:fill="auto"/>
          </w:tcPr>
          <w:p w:rsidR="009D017E" w:rsidRPr="002D4484" w:rsidRDefault="009D017E" w:rsidP="008A5341">
            <w:pPr>
              <w:rPr>
                <w:rFonts w:eastAsia="MS Mincho"/>
                <w:sz w:val="22"/>
                <w:szCs w:val="22"/>
                <w:lang w:val="uk-UA" w:eastAsia="ja-JP"/>
              </w:rPr>
            </w:pPr>
            <w:r w:rsidRPr="0019796B">
              <w:rPr>
                <w:rFonts w:eastAsia="Calibri"/>
                <w:sz w:val="22"/>
                <w:szCs w:val="22"/>
                <w:lang w:val="uk-UA" w:eastAsia="en-US"/>
              </w:rPr>
              <w:t>Жакети та блейзери (крім трикотажних), жіночі та дівчачі,  тис.шт</w:t>
            </w:r>
          </w:p>
        </w:tc>
        <w:tc>
          <w:tcPr>
            <w:tcW w:w="817" w:type="pct"/>
            <w:shd w:val="clear" w:color="auto" w:fill="auto"/>
            <w:noWrap/>
            <w:vAlign w:val="bottom"/>
          </w:tcPr>
          <w:p w:rsidR="009D017E" w:rsidRPr="00B96674"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shd w:val="clear" w:color="auto" w:fill="auto"/>
            <w:noWrap/>
            <w:vAlign w:val="bottom"/>
          </w:tcPr>
          <w:p w:rsidR="009D017E" w:rsidRPr="00B96674" w:rsidRDefault="009D017E" w:rsidP="008A5341">
            <w:pPr>
              <w:jc w:val="right"/>
              <w:rPr>
                <w:sz w:val="22"/>
                <w:szCs w:val="22"/>
                <w:lang w:val="uk-UA"/>
              </w:rPr>
            </w:pPr>
            <w:r w:rsidRPr="00DC3F14">
              <w:rPr>
                <w:rFonts w:eastAsia="MS Mincho"/>
                <w:sz w:val="22"/>
                <w:szCs w:val="22"/>
                <w:lang w:val="uk-UA" w:eastAsia="ja-JP"/>
              </w:rPr>
              <w:t>к</w:t>
            </w:r>
          </w:p>
        </w:tc>
        <w:tc>
          <w:tcPr>
            <w:tcW w:w="1018" w:type="pct"/>
            <w:shd w:val="clear" w:color="auto" w:fill="auto"/>
            <w:noWrap/>
            <w:vAlign w:val="bottom"/>
          </w:tcPr>
          <w:p w:rsidR="009D017E" w:rsidRPr="00B96674"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Сукні, крім трикотажних, жіночі та   дівчачі,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sz w:val="22"/>
                <w:szCs w:val="22"/>
              </w:rPr>
              <w:t>4,</w:t>
            </w:r>
            <w:r>
              <w:rPr>
                <w:sz w:val="22"/>
                <w:szCs w:val="22"/>
                <w:lang w:val="uk-UA"/>
              </w:rPr>
              <w:t>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24,0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sz w:val="22"/>
                <w:szCs w:val="22"/>
              </w:rPr>
              <w:t>-</w:t>
            </w:r>
            <w:r>
              <w:rPr>
                <w:sz w:val="22"/>
                <w:szCs w:val="22"/>
                <w:lang w:val="uk-UA"/>
              </w:rPr>
              <w:t>15,5</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Футболки, майки й подібні вироби, трикотажні машинного або ручного вʼязання, тис.шт</w:t>
            </w:r>
          </w:p>
        </w:tc>
        <w:tc>
          <w:tcPr>
            <w:tcW w:w="817" w:type="pct"/>
            <w:shd w:val="clear" w:color="auto" w:fill="auto"/>
            <w:noWrap/>
            <w:vAlign w:val="bottom"/>
          </w:tcPr>
          <w:p w:rsidR="009D017E" w:rsidRPr="002D4484"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shd w:val="clear" w:color="auto" w:fill="auto"/>
            <w:noWrap/>
            <w:vAlign w:val="bottom"/>
          </w:tcPr>
          <w:p w:rsidR="009D017E" w:rsidRPr="002D4484" w:rsidRDefault="009D017E" w:rsidP="008A5341">
            <w:pPr>
              <w:jc w:val="right"/>
              <w:rPr>
                <w:sz w:val="22"/>
                <w:szCs w:val="22"/>
                <w:lang w:val="uk-UA"/>
              </w:rPr>
            </w:pPr>
            <w:r w:rsidRPr="00DC3F14">
              <w:rPr>
                <w:rFonts w:eastAsia="MS Mincho"/>
                <w:sz w:val="22"/>
                <w:szCs w:val="22"/>
                <w:lang w:val="uk-UA" w:eastAsia="ja-JP"/>
              </w:rPr>
              <w:t>к</w:t>
            </w:r>
          </w:p>
        </w:tc>
        <w:tc>
          <w:tcPr>
            <w:tcW w:w="1018" w:type="pct"/>
            <w:shd w:val="clear" w:color="auto" w:fill="auto"/>
            <w:noWrap/>
            <w:vAlign w:val="bottom"/>
          </w:tcPr>
          <w:p w:rsidR="009D017E" w:rsidRPr="002D4484"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Панчішно-шкарпеткові вироби інші (уключаючи шкарпетки), тис. пар</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к</w:t>
            </w:r>
          </w:p>
        </w:tc>
      </w:tr>
      <w:tr w:rsidR="009D017E" w:rsidRPr="0019796B" w:rsidTr="008A5341">
        <w:trPr>
          <w:trHeight w:val="20"/>
        </w:trPr>
        <w:tc>
          <w:tcPr>
            <w:tcW w:w="2186" w:type="pct"/>
            <w:tcBorders>
              <w:bottom w:val="single" w:sz="4" w:space="0" w:color="auto"/>
            </w:tcBorders>
            <w:shd w:val="clear" w:color="auto" w:fill="auto"/>
          </w:tcPr>
          <w:p w:rsidR="009D017E" w:rsidRPr="0019796B" w:rsidRDefault="009D017E" w:rsidP="008A5341">
            <w:pPr>
              <w:spacing w:line="240" w:lineRule="exact"/>
              <w:rPr>
                <w:rFonts w:eastAsia="MS Mincho"/>
                <w:sz w:val="22"/>
                <w:szCs w:val="22"/>
                <w:lang w:val="uk-UA" w:eastAsia="ja-JP"/>
              </w:rPr>
            </w:pPr>
            <w:r w:rsidRPr="0019796B">
              <w:rPr>
                <w:spacing w:val="-2"/>
                <w:sz w:val="22"/>
                <w:szCs w:val="22"/>
                <w:lang w:val="uk-UA" w:eastAsia="en-US"/>
              </w:rPr>
              <w:t xml:space="preserve">Деревина із сосни уздовж розпиляна чи розколота, розділена на шари чи лущена, завтовшки більше </w:t>
            </w:r>
            <w:smartTag w:uri="urn:schemas-microsoft-com:office:smarttags" w:element="metricconverter">
              <w:smartTagPr>
                <w:attr w:name="ProductID" w:val="6 мм"/>
              </w:smartTagPr>
              <w:r w:rsidRPr="0019796B">
                <w:rPr>
                  <w:spacing w:val="-2"/>
                  <w:sz w:val="22"/>
                  <w:szCs w:val="22"/>
                  <w:lang w:val="uk-UA" w:eastAsia="en-US"/>
                </w:rPr>
                <w:t>6 мм</w:t>
              </w:r>
            </w:smartTag>
            <w:r w:rsidRPr="0019796B">
              <w:rPr>
                <w:spacing w:val="-2"/>
                <w:sz w:val="22"/>
                <w:szCs w:val="22"/>
                <w:lang w:val="uk-UA" w:eastAsia="en-US"/>
              </w:rPr>
              <w:t xml:space="preserve">, </w:t>
            </w:r>
            <w:r w:rsidRPr="0019796B">
              <w:rPr>
                <w:rFonts w:eastAsia="MS Mincho"/>
                <w:sz w:val="22"/>
                <w:szCs w:val="22"/>
                <w:lang w:val="uk-UA" w:eastAsia="ja-JP"/>
              </w:rPr>
              <w:t>тис.м</w:t>
            </w:r>
            <w:r w:rsidRPr="0019796B">
              <w:rPr>
                <w:rFonts w:eastAsia="MS Mincho"/>
                <w:sz w:val="22"/>
                <w:szCs w:val="22"/>
                <w:vertAlign w:val="superscript"/>
                <w:lang w:val="uk-UA" w:eastAsia="ja-JP"/>
              </w:rPr>
              <w:t>3</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eastAsia="uk-UA"/>
              </w:rPr>
            </w:pPr>
            <w:r>
              <w:rPr>
                <w:sz w:val="22"/>
                <w:szCs w:val="22"/>
                <w:lang w:val="uk-UA"/>
              </w:rPr>
              <w:t>1,0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Pr>
                <w:sz w:val="22"/>
                <w:szCs w:val="22"/>
                <w:lang w:val="uk-UA"/>
              </w:rPr>
              <w:t>40,0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sidRPr="00DC3F14">
              <w:rPr>
                <w:sz w:val="22"/>
                <w:szCs w:val="22"/>
              </w:rPr>
              <w:t>-</w:t>
            </w:r>
            <w:r>
              <w:rPr>
                <w:sz w:val="22"/>
                <w:szCs w:val="22"/>
                <w:lang w:val="uk-UA"/>
              </w:rPr>
              <w:t>1,5</w:t>
            </w:r>
          </w:p>
        </w:tc>
      </w:tr>
      <w:tr w:rsidR="009D017E" w:rsidRPr="0019796B" w:rsidTr="008A5341">
        <w:trPr>
          <w:trHeight w:val="20"/>
        </w:trPr>
        <w:tc>
          <w:tcPr>
            <w:tcW w:w="2186" w:type="pct"/>
            <w:shd w:val="clear" w:color="auto" w:fill="auto"/>
          </w:tcPr>
          <w:p w:rsidR="009D017E" w:rsidRPr="0019796B" w:rsidRDefault="009D017E" w:rsidP="008A5341">
            <w:pPr>
              <w:spacing w:line="240" w:lineRule="exact"/>
              <w:rPr>
                <w:rFonts w:eastAsia="MS Mincho"/>
                <w:sz w:val="16"/>
                <w:szCs w:val="16"/>
                <w:lang w:val="uk-UA" w:eastAsia="ja-JP"/>
              </w:rPr>
            </w:pPr>
            <w:r w:rsidRPr="0019796B">
              <w:rPr>
                <w:rFonts w:eastAsia="MS Mincho"/>
                <w:sz w:val="22"/>
                <w:szCs w:val="22"/>
                <w:lang w:val="uk-UA" w:eastAsia="ja-JP"/>
              </w:rPr>
              <w:t>Вікна, двері балконні та їх рами, з деревини,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spacing w:line="240" w:lineRule="exact"/>
              <w:jc w:val="right"/>
              <w:rPr>
                <w:rFonts w:eastAsia="MS Mincho"/>
                <w:sz w:val="22"/>
                <w:szCs w:val="22"/>
                <w:lang w:val="uk-UA" w:eastAsia="ja-JP"/>
              </w:rPr>
            </w:pPr>
            <w:r>
              <w:rPr>
                <w:sz w:val="22"/>
                <w:szCs w:val="22"/>
                <w:lang w:val="uk-UA"/>
              </w:rPr>
              <w:t>2495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spacing w:line="240" w:lineRule="exact"/>
              <w:jc w:val="right"/>
              <w:rPr>
                <w:rFonts w:eastAsia="MS Mincho"/>
                <w:sz w:val="22"/>
                <w:szCs w:val="22"/>
                <w:lang w:val="uk-UA" w:eastAsia="ja-JP"/>
              </w:rPr>
            </w:pPr>
            <w:r w:rsidRPr="00DC3F14">
              <w:rPr>
                <w:sz w:val="22"/>
                <w:szCs w:val="22"/>
              </w:rPr>
              <w:t>111,</w:t>
            </w:r>
            <w:r>
              <w:rPr>
                <w:sz w:val="22"/>
                <w:szCs w:val="22"/>
                <w:lang w:val="uk-UA"/>
              </w:rPr>
              <w:t>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spacing w:line="240" w:lineRule="exact"/>
              <w:jc w:val="right"/>
              <w:rPr>
                <w:rFonts w:eastAsia="MS Mincho"/>
                <w:sz w:val="22"/>
                <w:szCs w:val="22"/>
                <w:lang w:val="uk-UA" w:eastAsia="ja-JP"/>
              </w:rPr>
            </w:pPr>
            <w:r>
              <w:rPr>
                <w:sz w:val="22"/>
                <w:szCs w:val="22"/>
                <w:lang w:val="uk-UA"/>
              </w:rPr>
              <w:t>256</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 xml:space="preserve">Двері та їх коробки </w:t>
            </w:r>
            <w:r>
              <w:rPr>
                <w:rFonts w:eastAsia="MS Mincho"/>
                <w:sz w:val="22"/>
                <w:szCs w:val="22"/>
                <w:lang w:val="uk-UA" w:eastAsia="ja-JP"/>
              </w:rPr>
              <w:t>і</w:t>
            </w:r>
            <w:r w:rsidRPr="0019796B">
              <w:rPr>
                <w:rFonts w:eastAsia="MS Mincho"/>
                <w:sz w:val="22"/>
                <w:szCs w:val="22"/>
                <w:lang w:val="uk-UA" w:eastAsia="ja-JP"/>
              </w:rPr>
              <w:t xml:space="preserve"> пороги, з деревини,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252064" w:rsidRDefault="009D017E" w:rsidP="008A5341">
            <w:pPr>
              <w:jc w:val="right"/>
              <w:rPr>
                <w:sz w:val="22"/>
                <w:szCs w:val="22"/>
                <w:lang w:val="uk-UA" w:eastAsia="uk-UA"/>
              </w:rPr>
            </w:pPr>
            <w:r>
              <w:rPr>
                <w:sz w:val="22"/>
                <w:szCs w:val="22"/>
                <w:lang w:val="uk-UA"/>
              </w:rPr>
              <w:t>2970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252064" w:rsidRDefault="009D017E" w:rsidP="008A5341">
            <w:pPr>
              <w:jc w:val="right"/>
              <w:rPr>
                <w:sz w:val="22"/>
                <w:szCs w:val="22"/>
                <w:lang w:val="uk-UA"/>
              </w:rPr>
            </w:pPr>
            <w:r>
              <w:rPr>
                <w:sz w:val="22"/>
                <w:szCs w:val="22"/>
                <w:lang w:val="uk-UA"/>
              </w:rPr>
              <w:t>33,7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252064" w:rsidRDefault="009D017E" w:rsidP="008A5341">
            <w:pPr>
              <w:jc w:val="right"/>
              <w:rPr>
                <w:sz w:val="22"/>
                <w:szCs w:val="22"/>
                <w:lang w:val="uk-UA"/>
              </w:rPr>
            </w:pPr>
            <w:r>
              <w:rPr>
                <w:sz w:val="22"/>
                <w:szCs w:val="22"/>
                <w:lang w:val="uk-UA"/>
              </w:rPr>
              <w:t>-5856</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color w:val="000000"/>
                <w:sz w:val="22"/>
                <w:szCs w:val="22"/>
              </w:rPr>
              <w:t xml:space="preserve">Папір і картон гофровані, у рулонах або в аркушах, </w:t>
            </w:r>
            <w:r w:rsidRPr="0019796B">
              <w:rPr>
                <w:sz w:val="22"/>
                <w:szCs w:val="22"/>
              </w:rPr>
              <w:t>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0E1212" w:rsidRDefault="009D017E" w:rsidP="008A5341">
            <w:pPr>
              <w:jc w:val="right"/>
              <w:rPr>
                <w:sz w:val="22"/>
                <w:szCs w:val="22"/>
                <w:lang w:val="uk-UA" w:eastAsia="uk-UA"/>
              </w:rPr>
            </w:pPr>
            <w:r>
              <w:rPr>
                <w:sz w:val="22"/>
                <w:szCs w:val="22"/>
                <w:lang w:val="uk-UA"/>
              </w:rPr>
              <w:t>12070,6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E1212" w:rsidRDefault="009D017E" w:rsidP="008A5341">
            <w:pPr>
              <w:jc w:val="right"/>
              <w:rPr>
                <w:sz w:val="22"/>
                <w:szCs w:val="22"/>
                <w:lang w:val="uk-UA"/>
              </w:rPr>
            </w:pPr>
            <w:r>
              <w:rPr>
                <w:sz w:val="22"/>
                <w:szCs w:val="22"/>
                <w:lang w:val="uk-UA"/>
              </w:rPr>
              <w:t>143,1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E1212" w:rsidRDefault="009D017E" w:rsidP="008A5341">
            <w:pPr>
              <w:jc w:val="right"/>
              <w:rPr>
                <w:sz w:val="22"/>
                <w:szCs w:val="22"/>
                <w:lang w:val="uk-UA"/>
              </w:rPr>
            </w:pPr>
            <w:r>
              <w:rPr>
                <w:sz w:val="22"/>
                <w:szCs w:val="22"/>
                <w:lang w:val="uk-UA"/>
              </w:rPr>
              <w:t>3632,6</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rFonts w:eastAsia="MS Mincho"/>
                <w:sz w:val="22"/>
                <w:szCs w:val="22"/>
                <w:lang w:val="uk-UA" w:eastAsia="ja-JP"/>
              </w:rPr>
              <w:t>Коробки та ящики, з паперу або картону  гофрованих,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eastAsia="uk-UA"/>
              </w:rPr>
            </w:pPr>
            <w:r>
              <w:rPr>
                <w:sz w:val="22"/>
                <w:szCs w:val="22"/>
                <w:lang w:val="uk-UA"/>
              </w:rPr>
              <w:t>8590,7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Pr>
                <w:sz w:val="22"/>
                <w:szCs w:val="22"/>
                <w:lang w:val="uk-UA"/>
              </w:rPr>
              <w:t>127,4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Pr>
                <w:sz w:val="22"/>
                <w:szCs w:val="22"/>
                <w:lang w:val="uk-UA"/>
              </w:rPr>
              <w:t>1846,7</w:t>
            </w:r>
          </w:p>
        </w:tc>
      </w:tr>
      <w:tr w:rsidR="009D017E" w:rsidRPr="0019796B" w:rsidTr="008A5341">
        <w:trPr>
          <w:trHeight w:val="20"/>
        </w:trPr>
        <w:tc>
          <w:tcPr>
            <w:tcW w:w="2186" w:type="pct"/>
            <w:shd w:val="clear" w:color="auto" w:fill="auto"/>
          </w:tcPr>
          <w:p w:rsidR="009D017E" w:rsidRPr="0019796B" w:rsidRDefault="009D017E" w:rsidP="008A5341">
            <w:pPr>
              <w:ind w:right="-62"/>
              <w:rPr>
                <w:color w:val="000000"/>
                <w:sz w:val="22"/>
                <w:szCs w:val="22"/>
              </w:rPr>
            </w:pPr>
            <w:r w:rsidRPr="0019796B">
              <w:rPr>
                <w:rFonts w:eastAsia="MS Mincho"/>
                <w:sz w:val="22"/>
                <w:szCs w:val="22"/>
                <w:lang w:val="uk-UA" w:eastAsia="ja-JP"/>
              </w:rPr>
              <w:t>Коробки та ящики, складані, з паперу  або картону негофрованих,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081BAF" w:rsidRDefault="009D017E" w:rsidP="008A5341">
            <w:pPr>
              <w:jc w:val="right"/>
              <w:rPr>
                <w:sz w:val="22"/>
                <w:szCs w:val="22"/>
                <w:lang w:val="uk-UA" w:eastAsia="uk-UA"/>
              </w:rPr>
            </w:pPr>
            <w:r>
              <w:rPr>
                <w:sz w:val="22"/>
                <w:szCs w:val="22"/>
                <w:lang w:val="uk-UA"/>
              </w:rPr>
              <w:t>2122,2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81BAF" w:rsidRDefault="009D017E" w:rsidP="008A5341">
            <w:pPr>
              <w:jc w:val="right"/>
              <w:rPr>
                <w:sz w:val="22"/>
                <w:szCs w:val="22"/>
                <w:lang w:val="uk-UA"/>
              </w:rPr>
            </w:pPr>
            <w:r>
              <w:rPr>
                <w:sz w:val="22"/>
                <w:szCs w:val="22"/>
                <w:lang w:val="uk-UA"/>
              </w:rPr>
              <w:t>18,0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81BAF" w:rsidRDefault="009D017E" w:rsidP="008A5341">
            <w:pPr>
              <w:jc w:val="right"/>
              <w:rPr>
                <w:sz w:val="22"/>
                <w:szCs w:val="22"/>
                <w:lang w:val="uk-UA"/>
              </w:rPr>
            </w:pPr>
            <w:r w:rsidRPr="00DC3F14">
              <w:rPr>
                <w:sz w:val="22"/>
                <w:szCs w:val="22"/>
              </w:rPr>
              <w:t>-</w:t>
            </w:r>
            <w:r>
              <w:rPr>
                <w:sz w:val="22"/>
                <w:szCs w:val="22"/>
                <w:lang w:val="uk-UA"/>
              </w:rPr>
              <w:t>9641,8</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sz w:val="22"/>
                <w:szCs w:val="22"/>
                <w:lang w:val="uk-UA"/>
              </w:rPr>
              <w:t>Фарби та лаки на основ</w:t>
            </w:r>
            <w:r w:rsidRPr="0019796B">
              <w:rPr>
                <w:sz w:val="22"/>
                <w:szCs w:val="22"/>
              </w:rPr>
              <w:t>i</w:t>
            </w:r>
            <w:r w:rsidRPr="0019796B">
              <w:rPr>
                <w:sz w:val="22"/>
                <w:szCs w:val="22"/>
                <w:lang w:val="uk-UA"/>
              </w:rPr>
              <w:t xml:space="preserve"> пол</w:t>
            </w:r>
            <w:r w:rsidRPr="0019796B">
              <w:rPr>
                <w:sz w:val="22"/>
                <w:szCs w:val="22"/>
              </w:rPr>
              <w:t>i</w:t>
            </w:r>
            <w:r w:rsidRPr="0019796B">
              <w:rPr>
                <w:sz w:val="22"/>
                <w:szCs w:val="22"/>
                <w:lang w:val="uk-UA"/>
              </w:rPr>
              <w:t>акрилових чи в</w:t>
            </w:r>
            <w:r w:rsidRPr="0019796B">
              <w:rPr>
                <w:sz w:val="22"/>
                <w:szCs w:val="22"/>
              </w:rPr>
              <w:t>i</w:t>
            </w:r>
            <w:r w:rsidRPr="0019796B">
              <w:rPr>
                <w:sz w:val="22"/>
                <w:szCs w:val="22"/>
                <w:lang w:val="uk-UA"/>
              </w:rPr>
              <w:t>н</w:t>
            </w:r>
            <w:r w:rsidRPr="0019796B">
              <w:rPr>
                <w:sz w:val="22"/>
                <w:szCs w:val="22"/>
              </w:rPr>
              <w:t>i</w:t>
            </w:r>
            <w:r w:rsidRPr="0019796B">
              <w:rPr>
                <w:sz w:val="22"/>
                <w:szCs w:val="22"/>
                <w:lang w:val="uk-UA"/>
              </w:rPr>
              <w:t>лових пол</w:t>
            </w:r>
            <w:r w:rsidRPr="0019796B">
              <w:rPr>
                <w:sz w:val="22"/>
                <w:szCs w:val="22"/>
              </w:rPr>
              <w:t>i</w:t>
            </w:r>
            <w:r w:rsidRPr="0019796B">
              <w:rPr>
                <w:sz w:val="22"/>
                <w:szCs w:val="22"/>
                <w:lang w:val="uk-UA"/>
              </w:rPr>
              <w:t>мерів, дисперговані чи розчинені у водному середовищі (уключаючи емалі та політури),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732BD4" w:rsidRDefault="009D017E" w:rsidP="008A5341">
            <w:pPr>
              <w:jc w:val="right"/>
              <w:rPr>
                <w:sz w:val="22"/>
                <w:szCs w:val="22"/>
                <w:lang w:val="uk-UA" w:eastAsia="uk-UA"/>
              </w:rPr>
            </w:pPr>
            <w:r>
              <w:rPr>
                <w:sz w:val="22"/>
                <w:szCs w:val="22"/>
                <w:lang w:val="uk-UA"/>
              </w:rPr>
              <w:t>1004,8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732BD4" w:rsidRDefault="009D017E" w:rsidP="008A5341">
            <w:pPr>
              <w:jc w:val="right"/>
              <w:rPr>
                <w:sz w:val="22"/>
                <w:szCs w:val="22"/>
                <w:lang w:val="uk-UA"/>
              </w:rPr>
            </w:pPr>
            <w:r>
              <w:rPr>
                <w:sz w:val="22"/>
                <w:szCs w:val="22"/>
                <w:lang w:val="uk-UA"/>
              </w:rPr>
              <w:t>104,3</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732BD4" w:rsidRDefault="009D017E" w:rsidP="008A5341">
            <w:pPr>
              <w:jc w:val="right"/>
              <w:rPr>
                <w:sz w:val="22"/>
                <w:szCs w:val="22"/>
                <w:lang w:val="uk-UA"/>
              </w:rPr>
            </w:pPr>
            <w:r>
              <w:rPr>
                <w:sz w:val="22"/>
                <w:szCs w:val="22"/>
                <w:lang w:val="uk-UA"/>
              </w:rPr>
              <w:t>41,8</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19796B">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817" w:type="pct"/>
            <w:tcBorders>
              <w:bottom w:val="single" w:sz="4" w:space="0" w:color="auto"/>
            </w:tcBorders>
            <w:shd w:val="clear" w:color="auto" w:fill="auto"/>
            <w:noWrap/>
            <w:vAlign w:val="bottom"/>
          </w:tcPr>
          <w:p w:rsidR="009D017E" w:rsidRPr="00FF3A86"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D017E" w:rsidRPr="00FF3A86" w:rsidRDefault="009D017E" w:rsidP="008A5341">
            <w:pPr>
              <w:jc w:val="right"/>
              <w:rPr>
                <w:sz w:val="22"/>
                <w:szCs w:val="22"/>
                <w:lang w:val="uk-UA"/>
              </w:rPr>
            </w:pPr>
            <w:r w:rsidRPr="00DC3F14">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D017E" w:rsidRPr="00FF3A86"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ind w:right="-74"/>
              <w:rPr>
                <w:sz w:val="22"/>
                <w:szCs w:val="22"/>
                <w:lang w:val="uk-UA"/>
              </w:rPr>
            </w:pPr>
            <w:r w:rsidRPr="0019796B">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к</w:t>
            </w:r>
          </w:p>
        </w:tc>
      </w:tr>
      <w:tr w:rsidR="009D017E" w:rsidRPr="0019796B" w:rsidTr="008A5341">
        <w:trPr>
          <w:trHeight w:val="20"/>
        </w:trPr>
        <w:tc>
          <w:tcPr>
            <w:tcW w:w="2186" w:type="pct"/>
            <w:shd w:val="clear" w:color="auto" w:fill="auto"/>
          </w:tcPr>
          <w:p w:rsidR="009D017E" w:rsidRPr="005F303B" w:rsidRDefault="009D017E" w:rsidP="008A5341">
            <w:pPr>
              <w:ind w:right="-74"/>
              <w:rPr>
                <w:sz w:val="22"/>
                <w:szCs w:val="22"/>
                <w:highlight w:val="lightGray"/>
                <w:lang w:val="uk-UA"/>
              </w:rPr>
            </w:pPr>
            <w:r w:rsidRPr="008F5DE3">
              <w:rPr>
                <w:rFonts w:eastAsia="Calibri"/>
                <w:color w:val="000000"/>
                <w:sz w:val="22"/>
                <w:szCs w:val="22"/>
                <w:lang w:val="uk-UA" w:eastAsia="en-US"/>
              </w:rPr>
              <w:t xml:space="preserve">Засоби мийні та для чищення, які містять </w:t>
            </w:r>
            <w:r w:rsidRPr="008F5DE3">
              <w:rPr>
                <w:rFonts w:eastAsia="Calibri"/>
                <w:color w:val="000000"/>
                <w:sz w:val="22"/>
                <w:szCs w:val="22"/>
                <w:lang w:val="uk-UA" w:eastAsia="en-US"/>
              </w:rPr>
              <w:lastRenderedPageBreak/>
              <w:t>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eastAsia="uk-UA"/>
              </w:rPr>
            </w:pPr>
            <w:r>
              <w:rPr>
                <w:sz w:val="22"/>
                <w:szCs w:val="22"/>
                <w:lang w:val="uk-UA"/>
              </w:rPr>
              <w:lastRenderedPageBreak/>
              <w:t>831,2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Pr>
                <w:sz w:val="22"/>
                <w:szCs w:val="22"/>
                <w:lang w:val="uk-UA"/>
              </w:rPr>
              <w:t>59,8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Pr>
                <w:sz w:val="22"/>
                <w:szCs w:val="22"/>
                <w:lang w:val="uk-UA"/>
              </w:rPr>
              <w:t>-557,8</w:t>
            </w:r>
          </w:p>
        </w:tc>
      </w:tr>
      <w:tr w:rsidR="009D017E" w:rsidRPr="0019796B" w:rsidTr="008A5341">
        <w:trPr>
          <w:trHeight w:val="20"/>
        </w:trPr>
        <w:tc>
          <w:tcPr>
            <w:tcW w:w="2186" w:type="pct"/>
            <w:shd w:val="clear" w:color="auto" w:fill="auto"/>
          </w:tcPr>
          <w:p w:rsidR="009D017E" w:rsidRPr="005F303B" w:rsidRDefault="009D017E" w:rsidP="008A5341">
            <w:pPr>
              <w:ind w:right="-74"/>
              <w:rPr>
                <w:sz w:val="22"/>
                <w:szCs w:val="22"/>
                <w:highlight w:val="lightGray"/>
                <w:lang w:val="uk-UA"/>
              </w:rPr>
            </w:pPr>
            <w:r w:rsidRPr="008F5DE3">
              <w:rPr>
                <w:rFonts w:eastAsia="Calibri"/>
                <w:color w:val="000000"/>
                <w:sz w:val="22"/>
                <w:szCs w:val="22"/>
                <w:lang w:val="uk-UA" w:eastAsia="en-US"/>
              </w:rPr>
              <w:lastRenderedPageBreak/>
              <w:t>Вода туалетна, дал</w:t>
            </w:r>
          </w:p>
        </w:tc>
        <w:tc>
          <w:tcPr>
            <w:tcW w:w="817"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979"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c>
          <w:tcPr>
            <w:tcW w:w="1018" w:type="pct"/>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19796B" w:rsidRDefault="009D017E" w:rsidP="008A5341">
            <w:pPr>
              <w:rPr>
                <w:rFonts w:eastAsia="MS Mincho"/>
                <w:sz w:val="22"/>
                <w:szCs w:val="22"/>
                <w:lang w:val="uk-UA" w:eastAsia="ja-JP"/>
              </w:rPr>
            </w:pPr>
            <w:r w:rsidRPr="008F5DE3">
              <w:rPr>
                <w:rFonts w:eastAsia="Calibri"/>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eastAsia="uk-UA"/>
              </w:rPr>
            </w:pPr>
            <w:r>
              <w:rPr>
                <w:sz w:val="22"/>
                <w:szCs w:val="22"/>
                <w:lang w:val="uk-UA"/>
              </w:rPr>
              <w:t>1625827,2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sidRPr="00DC3F14">
              <w:rPr>
                <w:sz w:val="22"/>
                <w:szCs w:val="22"/>
              </w:rPr>
              <w:t>10</w:t>
            </w:r>
            <w:r>
              <w:rPr>
                <w:sz w:val="22"/>
                <w:szCs w:val="22"/>
                <w:lang w:val="uk-UA"/>
              </w:rPr>
              <w:t>4</w:t>
            </w:r>
            <w:r w:rsidRPr="00DC3F14">
              <w:rPr>
                <w:sz w:val="22"/>
                <w:szCs w:val="22"/>
              </w:rPr>
              <w:t>,7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Pr>
                <w:sz w:val="22"/>
                <w:szCs w:val="22"/>
                <w:lang w:val="uk-UA"/>
              </w:rPr>
              <w:t>73692,2</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MS Mincho"/>
                <w:sz w:val="22"/>
                <w:szCs w:val="22"/>
                <w:lang w:val="uk-UA" w:eastAsia="ja-JP"/>
              </w:rPr>
            </w:pPr>
            <w:r w:rsidRPr="008F5DE3">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eastAsia="uk-UA"/>
              </w:rPr>
            </w:pPr>
            <w:r w:rsidRPr="00DC3F14">
              <w:rPr>
                <w:color w:val="000000"/>
                <w:sz w:val="22"/>
                <w:szCs w:val="22"/>
                <w:lang w:val="uk-UA" w:eastAsia="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sidRPr="00DC3F14">
              <w:rPr>
                <w:color w:val="000000"/>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sidRPr="00DC3F14">
              <w:rPr>
                <w:color w:val="000000"/>
                <w:sz w:val="22"/>
                <w:szCs w:val="22"/>
                <w:lang w:val="uk-UA"/>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Calibri"/>
                <w:color w:val="000000"/>
                <w:sz w:val="22"/>
                <w:szCs w:val="22"/>
                <w:lang w:val="uk-UA" w:eastAsia="en-US"/>
              </w:rPr>
            </w:pPr>
            <w:r w:rsidRPr="008F5DE3">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884769,0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112,9</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101131,0</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Calibri"/>
                <w:color w:val="000000"/>
                <w:sz w:val="22"/>
                <w:szCs w:val="22"/>
                <w:lang w:val="uk-UA" w:eastAsia="en-US"/>
              </w:rPr>
            </w:pPr>
            <w:r w:rsidRPr="008F5DE3">
              <w:rPr>
                <w:rFonts w:eastAsia="MS Mincho"/>
                <w:sz w:val="22"/>
                <w:szCs w:val="22"/>
                <w:lang w:val="uk-UA" w:eastAsia="ja-JP"/>
              </w:rPr>
              <w:t>Препарати лiкарськi, що мiстять iншi антибіотики, розфасовані для роздрiбного продажу,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E24E32" w:rsidRDefault="009D017E" w:rsidP="008A5341">
            <w:pPr>
              <w:jc w:val="right"/>
              <w:rPr>
                <w:sz w:val="22"/>
                <w:szCs w:val="22"/>
                <w:lang w:val="uk-UA" w:eastAsia="uk-UA"/>
              </w:rPr>
            </w:pPr>
            <w:r>
              <w:rPr>
                <w:sz w:val="22"/>
                <w:szCs w:val="22"/>
                <w:lang w:val="uk-UA"/>
              </w:rPr>
              <w:t>267167,7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rPr>
            </w:pPr>
            <w:r>
              <w:rPr>
                <w:sz w:val="22"/>
                <w:szCs w:val="22"/>
                <w:lang w:val="uk-UA"/>
              </w:rPr>
              <w:t>99,7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E24E32" w:rsidRDefault="009D017E" w:rsidP="008A5341">
            <w:pPr>
              <w:jc w:val="right"/>
              <w:rPr>
                <w:sz w:val="22"/>
                <w:szCs w:val="22"/>
                <w:lang w:val="uk-UA"/>
              </w:rPr>
            </w:pPr>
            <w:r w:rsidRPr="00DC3F14">
              <w:rPr>
                <w:sz w:val="22"/>
                <w:szCs w:val="22"/>
              </w:rPr>
              <w:t>-</w:t>
            </w:r>
            <w:r>
              <w:rPr>
                <w:sz w:val="22"/>
                <w:szCs w:val="22"/>
                <w:lang w:val="uk-UA"/>
              </w:rPr>
              <w:t>872,3</w:t>
            </w:r>
          </w:p>
        </w:tc>
      </w:tr>
      <w:tr w:rsidR="009D017E" w:rsidRPr="00DF7CE5" w:rsidTr="008A5341">
        <w:trPr>
          <w:trHeight w:val="20"/>
        </w:trPr>
        <w:tc>
          <w:tcPr>
            <w:tcW w:w="2186" w:type="pct"/>
            <w:shd w:val="clear" w:color="auto" w:fill="auto"/>
          </w:tcPr>
          <w:p w:rsidR="009D017E" w:rsidRPr="00903887" w:rsidRDefault="009D017E" w:rsidP="008A5341">
            <w:pPr>
              <w:spacing w:line="240" w:lineRule="exact"/>
              <w:rPr>
                <w:sz w:val="22"/>
                <w:szCs w:val="22"/>
                <w:lang w:val="uk-UA"/>
              </w:rPr>
            </w:pPr>
            <w:r w:rsidRPr="008F5DE3">
              <w:rPr>
                <w:rFonts w:eastAsia="MS Mincho"/>
                <w:sz w:val="22"/>
                <w:szCs w:val="22"/>
                <w:lang w:val="uk-UA" w:eastAsia="ja-JP"/>
              </w:rPr>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lang w:val="uk-UA" w:eastAsia="uk-UA"/>
              </w:rPr>
            </w:pPr>
            <w:r>
              <w:rPr>
                <w:sz w:val="22"/>
                <w:szCs w:val="22"/>
                <w:lang w:val="uk-UA"/>
              </w:rPr>
              <w:t>29333,6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lang w:val="uk-UA"/>
              </w:rPr>
            </w:pPr>
            <w:r>
              <w:rPr>
                <w:sz w:val="22"/>
                <w:szCs w:val="22"/>
                <w:lang w:val="uk-UA"/>
              </w:rPr>
              <w:t>124,7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lang w:val="uk-UA"/>
              </w:rPr>
            </w:pPr>
            <w:r>
              <w:rPr>
                <w:sz w:val="22"/>
                <w:szCs w:val="22"/>
                <w:lang w:val="uk-UA"/>
              </w:rPr>
              <w:t>5810,6</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sz w:val="22"/>
                <w:szCs w:val="22"/>
                <w:lang w:val="uk-UA"/>
              </w:rPr>
            </w:pPr>
            <w:r w:rsidRPr="008F5DE3">
              <w:rPr>
                <w:rFonts w:eastAsia="Calibri"/>
                <w:noProof/>
                <w:sz w:val="22"/>
                <w:szCs w:val="22"/>
                <w:lang w:val="uk-UA" w:eastAsia="en-US"/>
              </w:rPr>
              <w:t>Препарати лiкарськi iншi, що мiстять змiшанi чи незмiшанi продукти, н.в.i.у., розфасовані для роздрiбного продажу</w:t>
            </w:r>
            <w:r w:rsidRPr="008F5DE3">
              <w:rPr>
                <w:noProof/>
                <w:sz w:val="22"/>
                <w:szCs w:val="22"/>
                <w:lang w:val="uk-UA" w:eastAsia="en-US"/>
              </w:rPr>
              <w:t>,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eastAsia="uk-UA"/>
              </w:rPr>
            </w:pPr>
            <w:r w:rsidRPr="002F2805">
              <w:rPr>
                <w:sz w:val="22"/>
                <w:szCs w:val="22"/>
              </w:rPr>
              <w:t>2148607</w:t>
            </w:r>
            <w:r>
              <w:rPr>
                <w:sz w:val="22"/>
                <w:szCs w:val="22"/>
                <w:lang w:val="uk-UA"/>
              </w:rPr>
              <w:t>,</w:t>
            </w:r>
            <w:r w:rsidRPr="002F2805">
              <w:rPr>
                <w:sz w:val="22"/>
                <w:szCs w:val="22"/>
              </w:rPr>
              <w:t>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Pr>
                <w:sz w:val="22"/>
                <w:szCs w:val="22"/>
                <w:lang w:val="uk-UA"/>
              </w:rPr>
              <w:t>91,8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36B24" w:rsidRDefault="009D017E" w:rsidP="008A5341">
            <w:pPr>
              <w:jc w:val="right"/>
              <w:rPr>
                <w:sz w:val="22"/>
                <w:szCs w:val="22"/>
                <w:lang w:val="uk-UA"/>
              </w:rPr>
            </w:pPr>
            <w:r w:rsidRPr="00DC3F14">
              <w:rPr>
                <w:sz w:val="22"/>
                <w:szCs w:val="22"/>
              </w:rPr>
              <w:t>-</w:t>
            </w:r>
            <w:r>
              <w:rPr>
                <w:sz w:val="22"/>
                <w:szCs w:val="22"/>
                <w:lang w:val="uk-UA"/>
              </w:rPr>
              <w:t>191158,1</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w:t>
            </w:r>
            <w:smartTag w:uri="urn:schemas-microsoft-com:office:smarttags" w:element="metricconverter">
              <w:smartTagPr>
                <w:attr w:name="ProductID" w:val="0,125 мм"/>
              </w:smartTagPr>
              <w:r w:rsidRPr="008F5DE3">
                <w:rPr>
                  <w:rFonts w:eastAsia="MS Mincho"/>
                  <w:sz w:val="22"/>
                  <w:szCs w:val="22"/>
                  <w:lang w:val="uk-UA" w:eastAsia="ja-JP"/>
                </w:rPr>
                <w:t>0,125 мм</w:t>
              </w:r>
            </w:smartTag>
            <w:r w:rsidRPr="008F5DE3">
              <w:rPr>
                <w:rFonts w:eastAsia="MS Mincho"/>
                <w:sz w:val="22"/>
                <w:szCs w:val="22"/>
                <w:lang w:val="uk-UA" w:eastAsia="ja-JP"/>
              </w:rPr>
              <w:t xml:space="preserve"> і менше,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094F08" w:rsidRDefault="009D017E" w:rsidP="008A5341">
            <w:pPr>
              <w:jc w:val="right"/>
              <w:rPr>
                <w:sz w:val="22"/>
                <w:szCs w:val="22"/>
                <w:lang w:val="uk-UA" w:eastAsia="uk-UA"/>
              </w:rPr>
            </w:pPr>
            <w:r>
              <w:rPr>
                <w:sz w:val="22"/>
                <w:szCs w:val="22"/>
                <w:lang w:val="uk-UA"/>
              </w:rPr>
              <w:t>9203,8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94F08" w:rsidRDefault="009D017E" w:rsidP="008A5341">
            <w:pPr>
              <w:jc w:val="right"/>
              <w:rPr>
                <w:sz w:val="22"/>
                <w:szCs w:val="22"/>
                <w:lang w:val="uk-UA"/>
              </w:rPr>
            </w:pPr>
            <w:r>
              <w:rPr>
                <w:sz w:val="22"/>
                <w:szCs w:val="22"/>
                <w:lang w:val="uk-UA"/>
              </w:rPr>
              <w:t>112,4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94F08" w:rsidRDefault="009D017E" w:rsidP="008A5341">
            <w:pPr>
              <w:jc w:val="right"/>
              <w:rPr>
                <w:sz w:val="22"/>
                <w:szCs w:val="22"/>
                <w:lang w:val="uk-UA"/>
              </w:rPr>
            </w:pPr>
            <w:r>
              <w:rPr>
                <w:sz w:val="22"/>
                <w:szCs w:val="22"/>
                <w:lang w:val="uk-UA"/>
              </w:rPr>
              <w:t>1018,8</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MS Mincho"/>
                <w:sz w:val="22"/>
                <w:szCs w:val="22"/>
                <w:lang w:val="uk-UA" w:eastAsia="ja-JP"/>
              </w:rPr>
            </w:pPr>
            <w:r w:rsidRPr="008F5DE3">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більше </w:t>
            </w:r>
            <w:smartTag w:uri="urn:schemas-microsoft-com:office:smarttags" w:element="metricconverter">
              <w:smartTagPr>
                <w:attr w:name="ProductID" w:val="0,125 мм"/>
              </w:smartTagPr>
              <w:r w:rsidRPr="008F5DE3">
                <w:rPr>
                  <w:rFonts w:eastAsia="MS Mincho"/>
                  <w:sz w:val="22"/>
                  <w:szCs w:val="22"/>
                  <w:lang w:val="uk-UA" w:eastAsia="ja-JP"/>
                </w:rPr>
                <w:t>0,125 мм</w:t>
              </w:r>
            </w:smartTag>
            <w:r w:rsidRPr="008F5DE3">
              <w:rPr>
                <w:rFonts w:eastAsia="MS Mincho"/>
                <w:sz w:val="22"/>
                <w:szCs w:val="22"/>
                <w:lang w:val="uk-UA" w:eastAsia="ja-JP"/>
              </w:rPr>
              <w:t>,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8465D2" w:rsidRDefault="009D017E" w:rsidP="008A5341">
            <w:pPr>
              <w:jc w:val="right"/>
              <w:rPr>
                <w:sz w:val="22"/>
                <w:szCs w:val="22"/>
                <w:lang w:val="uk-UA" w:eastAsia="uk-UA"/>
              </w:rPr>
            </w:pPr>
            <w:r>
              <w:rPr>
                <w:sz w:val="22"/>
                <w:szCs w:val="22"/>
                <w:lang w:val="uk-UA"/>
              </w:rPr>
              <w:t>4929,3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8465D2" w:rsidRDefault="009D017E" w:rsidP="008A5341">
            <w:pPr>
              <w:jc w:val="right"/>
              <w:rPr>
                <w:sz w:val="22"/>
                <w:szCs w:val="22"/>
                <w:lang w:val="uk-UA"/>
              </w:rPr>
            </w:pPr>
            <w:r>
              <w:rPr>
                <w:sz w:val="22"/>
                <w:szCs w:val="22"/>
                <w:lang w:val="uk-UA"/>
              </w:rPr>
              <w:t>78,2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8465D2" w:rsidRDefault="009D017E" w:rsidP="008A5341">
            <w:pPr>
              <w:jc w:val="right"/>
              <w:rPr>
                <w:sz w:val="22"/>
                <w:szCs w:val="22"/>
                <w:lang w:val="uk-UA"/>
              </w:rPr>
            </w:pPr>
            <w:r w:rsidRPr="00DC3F14">
              <w:rPr>
                <w:sz w:val="22"/>
                <w:szCs w:val="22"/>
              </w:rPr>
              <w:t>-</w:t>
            </w:r>
            <w:r>
              <w:rPr>
                <w:sz w:val="22"/>
                <w:szCs w:val="22"/>
                <w:lang w:val="uk-UA"/>
              </w:rPr>
              <w:t>1377,7</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817" w:type="pct"/>
            <w:tcBorders>
              <w:bottom w:val="single" w:sz="4" w:space="0" w:color="auto"/>
            </w:tcBorders>
            <w:shd w:val="clear" w:color="auto" w:fill="auto"/>
            <w:noWrap/>
            <w:vAlign w:val="bottom"/>
          </w:tcPr>
          <w:p w:rsidR="009D017E" w:rsidRPr="00DC3F14"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D017E" w:rsidRPr="002F2805" w:rsidRDefault="009D017E" w:rsidP="008A5341">
            <w:pPr>
              <w:jc w:val="right"/>
              <w:rPr>
                <w:sz w:val="22"/>
                <w:szCs w:val="22"/>
                <w:lang w:val="uk-UA"/>
              </w:rPr>
            </w:pPr>
            <w:r w:rsidRPr="00DC3F14">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D017E" w:rsidRPr="002F2805"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lang w:val="uk-UA"/>
              </w:rPr>
            </w:pPr>
            <w:r>
              <w:rPr>
                <w:sz w:val="22"/>
                <w:szCs w:val="22"/>
                <w:lang w:val="uk-UA"/>
              </w:rPr>
              <w:t>11079,4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sz w:val="22"/>
                <w:szCs w:val="22"/>
              </w:rPr>
              <w:t>98,</w:t>
            </w:r>
            <w:r>
              <w:rPr>
                <w:sz w:val="22"/>
                <w:szCs w:val="22"/>
                <w:lang w:val="uk-UA"/>
              </w:rPr>
              <w:t>9</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sz w:val="22"/>
                <w:szCs w:val="22"/>
              </w:rPr>
              <w:t>-12</w:t>
            </w:r>
            <w:r>
              <w:rPr>
                <w:sz w:val="22"/>
                <w:szCs w:val="22"/>
                <w:lang w:val="uk-UA"/>
              </w:rPr>
              <w:t>6</w:t>
            </w:r>
            <w:r w:rsidRPr="00DC3F14">
              <w:rPr>
                <w:sz w:val="22"/>
                <w:szCs w:val="22"/>
              </w:rPr>
              <w:t>,</w:t>
            </w:r>
            <w:r>
              <w:rPr>
                <w:sz w:val="22"/>
                <w:szCs w:val="22"/>
                <w:lang w:val="uk-UA"/>
              </w:rPr>
              <w:t>6</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MS Mincho"/>
                <w:sz w:val="22"/>
                <w:szCs w:val="22"/>
                <w:lang w:val="uk-UA" w:eastAsia="ja-JP"/>
              </w:rPr>
            </w:pPr>
            <w:r w:rsidRPr="008F5DE3">
              <w:rPr>
                <w:rFonts w:eastAsia="MS Mincho"/>
                <w:sz w:val="22"/>
                <w:szCs w:val="22"/>
                <w:lang w:val="uk-UA" w:eastAsia="ja-JP"/>
              </w:rPr>
              <w:t xml:space="preserve">Мiшки та пакети (у т.ч. конусоподібні), з пластмас  інших (крім з полімерів етилену) (не  включаючи із синтетичних </w:t>
            </w:r>
            <w:r w:rsidRPr="008F5DE3">
              <w:rPr>
                <w:rFonts w:eastAsia="MS Mincho"/>
                <w:sz w:val="22"/>
                <w:szCs w:val="22"/>
                <w:lang w:val="uk-UA" w:eastAsia="ja-JP"/>
              </w:rPr>
              <w:lastRenderedPageBreak/>
              <w:t>текстильних  матеріалів),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EA6DE8" w:rsidRDefault="009D017E" w:rsidP="008A5341">
            <w:pPr>
              <w:jc w:val="right"/>
              <w:rPr>
                <w:sz w:val="22"/>
                <w:szCs w:val="22"/>
                <w:lang w:val="uk-UA" w:eastAsia="uk-UA"/>
              </w:rPr>
            </w:pPr>
            <w:r>
              <w:rPr>
                <w:sz w:val="22"/>
                <w:szCs w:val="22"/>
                <w:lang w:val="uk-UA"/>
              </w:rPr>
              <w:lastRenderedPageBreak/>
              <w:t>1884,6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EA6DE8" w:rsidRDefault="009D017E" w:rsidP="008A5341">
            <w:pPr>
              <w:jc w:val="right"/>
              <w:rPr>
                <w:sz w:val="22"/>
                <w:szCs w:val="22"/>
                <w:lang w:val="uk-UA"/>
              </w:rPr>
            </w:pPr>
            <w:r>
              <w:rPr>
                <w:sz w:val="22"/>
                <w:szCs w:val="22"/>
                <w:lang w:val="uk-UA"/>
              </w:rPr>
              <w:t>96,6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EA6DE8" w:rsidRDefault="009D017E" w:rsidP="008A5341">
            <w:pPr>
              <w:jc w:val="right"/>
              <w:rPr>
                <w:sz w:val="22"/>
                <w:szCs w:val="22"/>
                <w:lang w:val="uk-UA"/>
              </w:rPr>
            </w:pPr>
            <w:r>
              <w:rPr>
                <w:sz w:val="22"/>
                <w:szCs w:val="22"/>
                <w:lang w:val="uk-UA"/>
              </w:rPr>
              <w:t>-65,4</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MS Mincho"/>
                <w:sz w:val="22"/>
                <w:szCs w:val="22"/>
                <w:lang w:val="uk-UA" w:eastAsia="ja-JP"/>
              </w:rPr>
            </w:pPr>
            <w:r w:rsidRPr="008F5DE3">
              <w:rPr>
                <w:rFonts w:eastAsia="MS Mincho"/>
                <w:sz w:val="22"/>
                <w:szCs w:val="22"/>
                <w:lang w:val="uk-UA" w:eastAsia="ja-JP"/>
              </w:rPr>
              <w:lastRenderedPageBreak/>
              <w:t xml:space="preserve">Бутлi, пляшки, флакони, фляги та вироби подібні для транспортування або пакування продукції (стакани для сметани, йогурту тощо), мiсткiстю </w:t>
            </w:r>
            <w:smartTag w:uri="urn:schemas-microsoft-com:office:smarttags" w:element="metricconverter">
              <w:smartTagPr>
                <w:attr w:name="ProductID" w:val="2 л"/>
              </w:smartTagPr>
              <w:r w:rsidRPr="008F5DE3">
                <w:rPr>
                  <w:rFonts w:eastAsia="MS Mincho"/>
                  <w:sz w:val="22"/>
                  <w:szCs w:val="22"/>
                  <w:lang w:val="uk-UA" w:eastAsia="ja-JP"/>
                </w:rPr>
                <w:t>2 л</w:t>
              </w:r>
            </w:smartTag>
            <w:r w:rsidRPr="008F5DE3">
              <w:rPr>
                <w:rFonts w:eastAsia="MS Mincho"/>
                <w:sz w:val="22"/>
                <w:szCs w:val="22"/>
                <w:lang w:val="uk-UA" w:eastAsia="ja-JP"/>
              </w:rPr>
              <w:t xml:space="preserve"> і менше, з пластмас,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8306DB" w:rsidRDefault="009D017E" w:rsidP="008A5341">
            <w:pPr>
              <w:jc w:val="right"/>
              <w:rPr>
                <w:sz w:val="22"/>
                <w:szCs w:val="22"/>
                <w:lang w:val="uk-UA" w:eastAsia="uk-UA"/>
              </w:rPr>
            </w:pPr>
            <w:r>
              <w:rPr>
                <w:sz w:val="22"/>
                <w:szCs w:val="22"/>
                <w:lang w:val="uk-UA"/>
              </w:rPr>
              <w:t>373087,4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8306DB" w:rsidRDefault="009D017E" w:rsidP="008A5341">
            <w:pPr>
              <w:jc w:val="right"/>
              <w:rPr>
                <w:sz w:val="22"/>
                <w:szCs w:val="22"/>
                <w:lang w:val="uk-UA"/>
              </w:rPr>
            </w:pPr>
            <w:r w:rsidRPr="00DC3F14">
              <w:rPr>
                <w:sz w:val="22"/>
                <w:szCs w:val="22"/>
              </w:rPr>
              <w:t>11</w:t>
            </w:r>
            <w:r>
              <w:rPr>
                <w:sz w:val="22"/>
                <w:szCs w:val="22"/>
                <w:lang w:val="uk-UA"/>
              </w:rPr>
              <w:t>3</w:t>
            </w:r>
            <w:r w:rsidRPr="00DC3F14">
              <w:rPr>
                <w:sz w:val="22"/>
                <w:szCs w:val="22"/>
              </w:rPr>
              <w:t>,4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8306DB" w:rsidRDefault="009D017E" w:rsidP="008A5341">
            <w:pPr>
              <w:jc w:val="right"/>
              <w:rPr>
                <w:sz w:val="22"/>
                <w:szCs w:val="22"/>
                <w:lang w:val="uk-UA"/>
              </w:rPr>
            </w:pPr>
            <w:r>
              <w:rPr>
                <w:sz w:val="22"/>
                <w:szCs w:val="22"/>
                <w:lang w:val="uk-UA"/>
              </w:rPr>
              <w:t>43990,9</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781610,2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122,1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141430,2</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Вироби багатошарові ізолюючі зі скла, тис.м²</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0F7F0D" w:rsidRDefault="009D017E" w:rsidP="008A5341">
            <w:pPr>
              <w:jc w:val="right"/>
              <w:rPr>
                <w:sz w:val="22"/>
                <w:szCs w:val="22"/>
                <w:lang w:val="uk-UA" w:eastAsia="uk-UA"/>
              </w:rPr>
            </w:pPr>
            <w:r>
              <w:rPr>
                <w:sz w:val="22"/>
                <w:szCs w:val="22"/>
                <w:lang w:val="uk-UA"/>
              </w:rPr>
              <w:t>246,1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F7F0D" w:rsidRDefault="009D017E" w:rsidP="008A5341">
            <w:pPr>
              <w:jc w:val="right"/>
              <w:rPr>
                <w:sz w:val="22"/>
                <w:szCs w:val="22"/>
                <w:lang w:val="uk-UA"/>
              </w:rPr>
            </w:pPr>
            <w:r>
              <w:rPr>
                <w:sz w:val="22"/>
                <w:szCs w:val="22"/>
                <w:lang w:val="uk-UA"/>
              </w:rPr>
              <w:t>87,3</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F7F0D" w:rsidRDefault="009D017E" w:rsidP="008A5341">
            <w:pPr>
              <w:jc w:val="right"/>
              <w:rPr>
                <w:sz w:val="22"/>
                <w:szCs w:val="22"/>
                <w:lang w:val="uk-UA"/>
              </w:rPr>
            </w:pPr>
            <w:r>
              <w:rPr>
                <w:sz w:val="22"/>
                <w:szCs w:val="22"/>
                <w:lang w:val="uk-UA"/>
              </w:rPr>
              <w:t>-35,7</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MS Mincho"/>
                <w:sz w:val="22"/>
                <w:szCs w:val="22"/>
                <w:lang w:val="uk-UA" w:eastAsia="ja-JP"/>
              </w:rPr>
            </w:pPr>
            <w:r w:rsidRPr="008F5DE3">
              <w:rPr>
                <w:color w:val="000000"/>
                <w:sz w:val="22"/>
                <w:szCs w:val="22"/>
              </w:rPr>
              <w:t>Плитки та плити, керамічні, тис.м²</w:t>
            </w:r>
          </w:p>
        </w:tc>
        <w:tc>
          <w:tcPr>
            <w:tcW w:w="817" w:type="pct"/>
            <w:tcBorders>
              <w:bottom w:val="single" w:sz="4" w:space="0" w:color="auto"/>
            </w:tcBorders>
            <w:shd w:val="clear" w:color="auto" w:fill="auto"/>
            <w:noWrap/>
            <w:vAlign w:val="bottom"/>
          </w:tcPr>
          <w:p w:rsidR="009D017E" w:rsidRPr="00136B24"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D017E" w:rsidRPr="00136B24" w:rsidRDefault="009D017E" w:rsidP="008A5341">
            <w:pPr>
              <w:jc w:val="right"/>
              <w:rPr>
                <w:sz w:val="22"/>
                <w:szCs w:val="22"/>
                <w:lang w:val="uk-UA"/>
              </w:rPr>
            </w:pPr>
            <w:r w:rsidRPr="00DC3F14">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D017E" w:rsidRPr="00136B24"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MS Mincho"/>
                <w:sz w:val="22"/>
                <w:szCs w:val="22"/>
                <w:lang w:val="uk-UA" w:eastAsia="ja-JP"/>
              </w:rPr>
            </w:pPr>
            <w:r w:rsidRPr="008F5DE3">
              <w:rPr>
                <w:rFonts w:eastAsia="MS Mincho"/>
                <w:sz w:val="22"/>
                <w:szCs w:val="22"/>
                <w:lang w:val="uk-UA" w:eastAsia="ja-JP"/>
              </w:rPr>
              <w:t>Блоки та цегла з цементу, бетону або каменю штучного для будівництва, тис.т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8E0866" w:rsidRDefault="009D017E" w:rsidP="008A5341">
            <w:pPr>
              <w:jc w:val="right"/>
              <w:rPr>
                <w:sz w:val="22"/>
                <w:szCs w:val="22"/>
                <w:lang w:val="uk-UA" w:eastAsia="uk-UA"/>
              </w:rPr>
            </w:pPr>
            <w:r>
              <w:rPr>
                <w:sz w:val="22"/>
                <w:szCs w:val="22"/>
                <w:lang w:val="uk-UA"/>
              </w:rPr>
              <w:t>318,5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rPr>
            </w:pPr>
            <w:r>
              <w:rPr>
                <w:sz w:val="22"/>
                <w:szCs w:val="22"/>
                <w:lang w:val="uk-UA"/>
              </w:rPr>
              <w:t>84,9</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8E0866" w:rsidRDefault="009D017E" w:rsidP="008A5341">
            <w:pPr>
              <w:jc w:val="right"/>
              <w:rPr>
                <w:sz w:val="22"/>
                <w:szCs w:val="22"/>
                <w:lang w:val="uk-UA"/>
              </w:rPr>
            </w:pPr>
            <w:r>
              <w:rPr>
                <w:sz w:val="22"/>
                <w:szCs w:val="22"/>
                <w:lang w:val="uk-UA"/>
              </w:rPr>
              <w:t>-56,6</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MS Mincho"/>
                <w:sz w:val="22"/>
                <w:szCs w:val="22"/>
                <w:lang w:val="uk-UA" w:eastAsia="ja-JP"/>
              </w:rPr>
            </w:pPr>
            <w:r w:rsidRPr="008F5DE3">
              <w:rPr>
                <w:sz w:val="22"/>
                <w:szCs w:val="22"/>
                <w:lang w:val="uk-UA" w:eastAsia="en-US"/>
              </w:rPr>
              <w:t>Елементи конструкцій збірні для будівництва з цементу, бетону або каменю штучного, тис.т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00661" w:rsidRDefault="009D017E" w:rsidP="008A5341">
            <w:pPr>
              <w:jc w:val="right"/>
              <w:rPr>
                <w:sz w:val="22"/>
                <w:szCs w:val="22"/>
                <w:lang w:val="uk-UA" w:eastAsia="uk-UA"/>
              </w:rPr>
            </w:pPr>
            <w:r>
              <w:rPr>
                <w:sz w:val="22"/>
                <w:szCs w:val="22"/>
                <w:lang w:val="uk-UA"/>
              </w:rPr>
              <w:t>88,9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00661" w:rsidRDefault="009D017E" w:rsidP="008A5341">
            <w:pPr>
              <w:jc w:val="right"/>
              <w:rPr>
                <w:sz w:val="22"/>
                <w:szCs w:val="22"/>
                <w:lang w:val="uk-UA"/>
              </w:rPr>
            </w:pPr>
            <w:r>
              <w:rPr>
                <w:sz w:val="22"/>
                <w:szCs w:val="22"/>
                <w:lang w:val="uk-UA"/>
              </w:rPr>
              <w:t>97,8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00661" w:rsidRDefault="009D017E" w:rsidP="008A5341">
            <w:pPr>
              <w:jc w:val="right"/>
              <w:rPr>
                <w:sz w:val="22"/>
                <w:szCs w:val="22"/>
                <w:lang w:val="uk-UA"/>
              </w:rPr>
            </w:pPr>
            <w:r w:rsidRPr="00DC3F14">
              <w:rPr>
                <w:sz w:val="22"/>
                <w:szCs w:val="22"/>
              </w:rPr>
              <w:t>-</w:t>
            </w:r>
            <w:r>
              <w:rPr>
                <w:sz w:val="22"/>
                <w:szCs w:val="22"/>
                <w:lang w:val="uk-UA"/>
              </w:rPr>
              <w:t>2,0</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Розчини бетонні, готові для  використання, тис.т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678,5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92,6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DC3F14">
              <w:rPr>
                <w:sz w:val="22"/>
                <w:szCs w:val="22"/>
              </w:rPr>
              <w:t>-</w:t>
            </w:r>
            <w:r>
              <w:rPr>
                <w:sz w:val="22"/>
                <w:szCs w:val="22"/>
                <w:lang w:val="uk-UA"/>
              </w:rPr>
              <w:t>54,5</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Суміші будівельні сухі (крім розчинів бетонних, готових для використання, тис.т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sidRPr="00DC3F14">
              <w:rPr>
                <w:color w:val="000000"/>
                <w:sz w:val="22"/>
                <w:szCs w:val="22"/>
                <w:lang w:val="uk-UA" w:eastAsia="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sidRPr="00DC3F14">
              <w:rPr>
                <w:color w:val="000000"/>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sidRPr="00DC3F14">
              <w:rPr>
                <w:color w:val="000000"/>
                <w:sz w:val="22"/>
                <w:szCs w:val="22"/>
                <w:lang w:val="uk-UA"/>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Calibri"/>
                <w:color w:val="000000"/>
                <w:sz w:val="22"/>
                <w:szCs w:val="22"/>
                <w:lang w:val="uk-UA" w:eastAsia="en-US"/>
              </w:rPr>
              <w:t>Зливки, форми первинні та напівфабрикати, інші, зі сталі нелегованої,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1906,7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45,1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-2320,3</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 xml:space="preserve">Труби і трубки, зварні, гарячого або холодного формування, прямокутного або квадратного поперечного перерізу, із зовнішнім діаметром не більше </w:t>
            </w:r>
            <w:smartTag w:uri="urn:schemas-microsoft-com:office:smarttags" w:element="metricconverter">
              <w:smartTagPr>
                <w:attr w:name="ProductID" w:val="406,4 мм"/>
              </w:smartTagPr>
              <w:r w:rsidRPr="008F5DE3">
                <w:rPr>
                  <w:rFonts w:eastAsia="MS Mincho"/>
                  <w:sz w:val="22"/>
                  <w:szCs w:val="22"/>
                  <w:lang w:val="uk-UA" w:eastAsia="ja-JP"/>
                </w:rPr>
                <w:t>406,4 мм</w:t>
              </w:r>
            </w:smartTag>
            <w:r w:rsidRPr="008F5DE3">
              <w:rPr>
                <w:rFonts w:eastAsia="MS Mincho"/>
                <w:sz w:val="22"/>
                <w:szCs w:val="22"/>
                <w:lang w:val="uk-UA" w:eastAsia="ja-JP"/>
              </w:rPr>
              <w:t xml:space="preserve">, з товщиною стінки не більше </w:t>
            </w:r>
            <w:smartTag w:uri="urn:schemas-microsoft-com:office:smarttags" w:element="metricconverter">
              <w:smartTagPr>
                <w:attr w:name="ProductID" w:val="2 мм"/>
              </w:smartTagPr>
              <w:r w:rsidRPr="008F5DE3">
                <w:rPr>
                  <w:rFonts w:eastAsia="MS Mincho"/>
                  <w:sz w:val="22"/>
                  <w:szCs w:val="22"/>
                  <w:lang w:val="uk-UA" w:eastAsia="ja-JP"/>
                </w:rPr>
                <w:t>2 мм</w:t>
              </w:r>
            </w:smartTag>
            <w:r w:rsidRPr="008F5DE3">
              <w:rPr>
                <w:rFonts w:eastAsia="MS Mincho"/>
                <w:sz w:val="22"/>
                <w:szCs w:val="22"/>
                <w:lang w:val="uk-UA" w:eastAsia="ja-JP"/>
              </w:rPr>
              <w:t>, зі сталі іншої, крім неіржавної,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22867,3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115,0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2989,3</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817" w:type="pct"/>
            <w:tcBorders>
              <w:bottom w:val="single" w:sz="4" w:space="0" w:color="auto"/>
            </w:tcBorders>
            <w:shd w:val="clear" w:color="auto" w:fill="auto"/>
            <w:noWrap/>
            <w:vAlign w:val="bottom"/>
          </w:tcPr>
          <w:p w:rsidR="009D017E" w:rsidRPr="00713C62"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D017E" w:rsidRPr="00713C62" w:rsidRDefault="009D017E" w:rsidP="008A5341">
            <w:pPr>
              <w:jc w:val="right"/>
              <w:rPr>
                <w:sz w:val="22"/>
                <w:szCs w:val="22"/>
                <w:lang w:val="uk-UA"/>
              </w:rPr>
            </w:pPr>
            <w:r w:rsidRPr="00DC3F14">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D017E" w:rsidRPr="00857A05"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Конструкції збірні будівельні з чавуну чи сталі (житлові або промислові приміщення, школи,  магазини, навіси, гаражі або аналогічні будівлі),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5F0B02" w:rsidRDefault="009D017E" w:rsidP="008A5341">
            <w:pPr>
              <w:jc w:val="right"/>
              <w:rPr>
                <w:sz w:val="22"/>
                <w:szCs w:val="22"/>
                <w:lang w:val="uk-UA" w:eastAsia="uk-UA"/>
              </w:rPr>
            </w:pPr>
            <w:r>
              <w:rPr>
                <w:sz w:val="22"/>
                <w:szCs w:val="22"/>
                <w:lang w:val="uk-UA"/>
              </w:rPr>
              <w:t>2325,5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5F0B02" w:rsidRDefault="009D017E" w:rsidP="008A5341">
            <w:pPr>
              <w:jc w:val="right"/>
              <w:rPr>
                <w:sz w:val="22"/>
                <w:szCs w:val="22"/>
                <w:lang w:val="uk-UA"/>
              </w:rPr>
            </w:pPr>
            <w:r>
              <w:rPr>
                <w:sz w:val="22"/>
                <w:szCs w:val="22"/>
                <w:lang w:val="uk-UA"/>
              </w:rPr>
              <w:t>49,7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5F0B02" w:rsidRDefault="009D017E" w:rsidP="008A5341">
            <w:pPr>
              <w:jc w:val="right"/>
              <w:rPr>
                <w:sz w:val="22"/>
                <w:szCs w:val="22"/>
                <w:lang w:val="uk-UA"/>
              </w:rPr>
            </w:pPr>
            <w:r>
              <w:rPr>
                <w:sz w:val="22"/>
                <w:szCs w:val="22"/>
                <w:lang w:val="uk-UA"/>
              </w:rPr>
              <w:t>-2352,5</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lang w:val="uk-UA" w:eastAsia="uk-UA"/>
              </w:rPr>
            </w:pPr>
            <w:r>
              <w:rPr>
                <w:sz w:val="22"/>
                <w:szCs w:val="22"/>
                <w:lang w:val="uk-UA"/>
              </w:rPr>
              <w:t>8749,1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lang w:val="uk-UA"/>
              </w:rPr>
            </w:pPr>
            <w:r>
              <w:rPr>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color w:val="000000"/>
                <w:sz w:val="22"/>
                <w:szCs w:val="22"/>
                <w:lang w:val="uk-UA"/>
              </w:rPr>
            </w:pPr>
            <w:r>
              <w:rPr>
                <w:sz w:val="22"/>
                <w:szCs w:val="22"/>
                <w:lang w:val="uk-UA"/>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 xml:space="preserve">Конструкції, виготовлені виключно або переважно з листового матеріалу, з </w:t>
            </w:r>
            <w:r w:rsidRPr="008F5DE3">
              <w:rPr>
                <w:rFonts w:eastAsia="MS Mincho"/>
                <w:sz w:val="22"/>
                <w:szCs w:val="22"/>
                <w:lang w:val="uk-UA" w:eastAsia="ja-JP"/>
              </w:rPr>
              <w:lastRenderedPageBreak/>
              <w:t>металів чорних, інші,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lastRenderedPageBreak/>
              <w:t>143,1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-9785,9</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lastRenderedPageBreak/>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16303,3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209,6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8523,3</w:t>
            </w:r>
          </w:p>
        </w:tc>
      </w:tr>
      <w:tr w:rsidR="009D017E" w:rsidRPr="0019796B" w:rsidTr="008A5341">
        <w:trPr>
          <w:trHeight w:val="20"/>
        </w:trPr>
        <w:tc>
          <w:tcPr>
            <w:tcW w:w="2186" w:type="pct"/>
            <w:shd w:val="clear" w:color="auto" w:fill="auto"/>
          </w:tcPr>
          <w:p w:rsidR="009D017E" w:rsidRPr="008F5DE3" w:rsidRDefault="009D017E" w:rsidP="008A5341">
            <w:pPr>
              <w:spacing w:line="240" w:lineRule="exact"/>
              <w:rPr>
                <w:rFonts w:eastAsia="MS Mincho"/>
                <w:sz w:val="22"/>
                <w:szCs w:val="22"/>
                <w:lang w:val="uk-UA" w:eastAsia="ja-JP"/>
              </w:rPr>
            </w:pPr>
            <w:r w:rsidRPr="008F5DE3">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6145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518,1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4959</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553639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135,8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146029</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Лічильники електроенергії· (уключаючи  калібрувальні; крім вольтметрів, ампер- метрів, ватметрів тощо),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199684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147,6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64441</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BB0F8F">
              <w:rPr>
                <w:rFonts w:eastAsia="MS Mincho"/>
                <w:sz w:val="22"/>
                <w:szCs w:val="22"/>
                <w:lang w:val="uk-UA" w:eastAsia="ja-JP"/>
              </w:rPr>
              <w:t>І</w:t>
            </w:r>
            <w:r w:rsidRPr="00BB0F8F">
              <w:rPr>
                <w:rFonts w:eastAsia="MS Mincho"/>
                <w:sz w:val="22"/>
                <w:szCs w:val="22"/>
                <w:lang w:eastAsia="ja-JP"/>
              </w:rPr>
              <w:t>нструменти, приладита машини для вим</w:t>
            </w:r>
            <w:r w:rsidRPr="00BB0F8F">
              <w:rPr>
                <w:rFonts w:eastAsia="MS Mincho"/>
                <w:sz w:val="22"/>
                <w:szCs w:val="22"/>
                <w:lang w:val="uk-UA" w:eastAsia="ja-JP"/>
              </w:rPr>
              <w:t>і</w:t>
            </w:r>
            <w:r w:rsidRPr="00BB0F8F">
              <w:rPr>
                <w:rFonts w:eastAsia="MS Mincho"/>
                <w:sz w:val="22"/>
                <w:szCs w:val="22"/>
                <w:lang w:eastAsia="ja-JP"/>
              </w:rPr>
              <w:t>рювання чи контролю,н.в.</w:t>
            </w:r>
            <w:r w:rsidRPr="00BB0F8F">
              <w:rPr>
                <w:rFonts w:eastAsia="MS Mincho"/>
                <w:sz w:val="22"/>
                <w:szCs w:val="22"/>
                <w:lang w:val="uk-UA" w:eastAsia="ja-JP"/>
              </w:rPr>
              <w:t>і</w:t>
            </w:r>
            <w:r w:rsidRPr="00BB0F8F">
              <w:rPr>
                <w:rFonts w:eastAsia="MS Mincho"/>
                <w:sz w:val="22"/>
                <w:szCs w:val="22"/>
                <w:lang w:eastAsia="ja-JP"/>
              </w:rPr>
              <w:t>.у.,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2018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57,2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-1509</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rPr>
              <w:t>Інструменти й апаратура для автоматичного регулювання та керування, н.в.і.у.,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B47358" w:rsidRDefault="009D017E" w:rsidP="008A5341">
            <w:pPr>
              <w:jc w:val="right"/>
              <w:rPr>
                <w:sz w:val="22"/>
                <w:szCs w:val="22"/>
                <w:lang w:val="uk-UA" w:eastAsia="uk-UA"/>
              </w:rPr>
            </w:pPr>
            <w:r>
              <w:rPr>
                <w:sz w:val="22"/>
                <w:szCs w:val="22"/>
                <w:lang w:val="uk-UA"/>
              </w:rPr>
              <w:t>72991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47358" w:rsidRDefault="009D017E" w:rsidP="008A5341">
            <w:pPr>
              <w:jc w:val="right"/>
              <w:rPr>
                <w:sz w:val="22"/>
                <w:szCs w:val="22"/>
                <w:lang w:val="uk-UA"/>
              </w:rPr>
            </w:pPr>
            <w:r>
              <w:rPr>
                <w:sz w:val="22"/>
                <w:szCs w:val="22"/>
                <w:lang w:val="uk-UA"/>
              </w:rPr>
              <w:t>106,1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B47358" w:rsidRDefault="009D017E" w:rsidP="008A5341">
            <w:pPr>
              <w:jc w:val="right"/>
              <w:rPr>
                <w:sz w:val="22"/>
                <w:szCs w:val="22"/>
                <w:lang w:val="uk-UA"/>
              </w:rPr>
            </w:pPr>
            <w:r>
              <w:rPr>
                <w:sz w:val="22"/>
                <w:szCs w:val="22"/>
                <w:lang w:val="uk-UA"/>
              </w:rPr>
              <w:t>4202</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Calibri"/>
                <w:color w:val="000000"/>
                <w:sz w:val="22"/>
                <w:szCs w:val="22"/>
                <w:lang w:val="uk-UA" w:eastAsia="en-US"/>
              </w:rPr>
              <w:t>Трансформатори інші, потужністю не більше 1 кВ·А,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CD6135" w:rsidRDefault="009D017E" w:rsidP="008A5341">
            <w:pPr>
              <w:jc w:val="right"/>
              <w:rPr>
                <w:sz w:val="22"/>
                <w:szCs w:val="22"/>
                <w:lang w:val="uk-UA" w:eastAsia="uk-UA"/>
              </w:rPr>
            </w:pPr>
            <w:r>
              <w:rPr>
                <w:sz w:val="22"/>
                <w:szCs w:val="22"/>
                <w:lang w:val="uk-UA"/>
              </w:rPr>
              <w:t>1862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CD6135" w:rsidRDefault="009D017E" w:rsidP="008A5341">
            <w:pPr>
              <w:jc w:val="right"/>
              <w:rPr>
                <w:sz w:val="22"/>
                <w:szCs w:val="22"/>
                <w:lang w:val="uk-UA"/>
              </w:rPr>
            </w:pPr>
            <w:r>
              <w:rPr>
                <w:sz w:val="22"/>
                <w:szCs w:val="22"/>
                <w:lang w:val="uk-UA"/>
              </w:rPr>
              <w:t>184,9</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CD6135" w:rsidRDefault="009D017E" w:rsidP="008A5341">
            <w:pPr>
              <w:jc w:val="right"/>
              <w:rPr>
                <w:sz w:val="22"/>
                <w:szCs w:val="22"/>
                <w:lang w:val="uk-UA"/>
              </w:rPr>
            </w:pPr>
            <w:r>
              <w:rPr>
                <w:sz w:val="22"/>
                <w:szCs w:val="22"/>
                <w:lang w:val="uk-UA"/>
              </w:rPr>
              <w:t>855</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rPr>
              <w:t>Апаратура високовольтна та прилади комутаційні інші для кіл електричних на напругу більше 1 кВ,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AF0D20" w:rsidRDefault="009D017E" w:rsidP="008A5341">
            <w:pPr>
              <w:jc w:val="right"/>
              <w:rPr>
                <w:sz w:val="22"/>
                <w:szCs w:val="22"/>
                <w:lang w:val="uk-UA" w:eastAsia="uk-UA"/>
              </w:rPr>
            </w:pPr>
            <w:r>
              <w:rPr>
                <w:sz w:val="22"/>
                <w:szCs w:val="22"/>
                <w:lang w:val="uk-UA"/>
              </w:rPr>
              <w:t>3623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AF0D20" w:rsidRDefault="009D017E" w:rsidP="008A5341">
            <w:pPr>
              <w:jc w:val="right"/>
              <w:rPr>
                <w:sz w:val="22"/>
                <w:szCs w:val="22"/>
                <w:lang w:val="uk-UA"/>
              </w:rPr>
            </w:pPr>
            <w:r>
              <w:rPr>
                <w:sz w:val="22"/>
                <w:szCs w:val="22"/>
                <w:lang w:val="uk-UA"/>
              </w:rPr>
              <w:t>57,4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AF0D20" w:rsidRDefault="009D017E" w:rsidP="008A5341">
            <w:pPr>
              <w:jc w:val="right"/>
              <w:rPr>
                <w:sz w:val="22"/>
                <w:szCs w:val="22"/>
                <w:lang w:val="uk-UA"/>
              </w:rPr>
            </w:pPr>
            <w:r>
              <w:rPr>
                <w:sz w:val="22"/>
                <w:szCs w:val="22"/>
                <w:lang w:val="uk-UA"/>
              </w:rPr>
              <w:t>-2692</w:t>
            </w:r>
          </w:p>
        </w:tc>
      </w:tr>
      <w:tr w:rsidR="009D017E" w:rsidRPr="0019796B" w:rsidTr="008A5341">
        <w:trPr>
          <w:trHeight w:val="20"/>
        </w:trPr>
        <w:tc>
          <w:tcPr>
            <w:tcW w:w="2186" w:type="pct"/>
            <w:shd w:val="clear" w:color="auto" w:fill="auto"/>
          </w:tcPr>
          <w:p w:rsidR="009D017E" w:rsidRPr="00903887" w:rsidRDefault="009D017E" w:rsidP="008A5341">
            <w:pPr>
              <w:spacing w:before="40"/>
              <w:ind w:right="-57"/>
              <w:rPr>
                <w:sz w:val="22"/>
                <w:szCs w:val="22"/>
                <w:lang w:val="uk-UA"/>
              </w:rPr>
            </w:pPr>
            <w:r w:rsidRPr="008F5DE3">
              <w:rPr>
                <w:rFonts w:eastAsia="Calibri"/>
                <w:color w:val="000000"/>
                <w:sz w:val="22"/>
                <w:szCs w:val="22"/>
                <w:lang w:val="uk-UA" w:eastAsia="en-US"/>
              </w:rPr>
              <w:t>Реле на напругу більше 60 В, але не більше 1 кВ,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E5BB4" w:rsidRDefault="009D017E" w:rsidP="008A5341">
            <w:pPr>
              <w:jc w:val="right"/>
              <w:rPr>
                <w:sz w:val="22"/>
                <w:szCs w:val="22"/>
                <w:lang w:val="uk-UA" w:eastAsia="uk-UA"/>
              </w:rPr>
            </w:pPr>
            <w:r>
              <w:rPr>
                <w:sz w:val="22"/>
                <w:szCs w:val="22"/>
                <w:lang w:val="uk-UA"/>
              </w:rPr>
              <w:t>75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E5BB4" w:rsidRDefault="009D017E" w:rsidP="008A5341">
            <w:pPr>
              <w:jc w:val="right"/>
              <w:rPr>
                <w:sz w:val="22"/>
                <w:szCs w:val="22"/>
                <w:lang w:val="uk-UA"/>
              </w:rPr>
            </w:pPr>
            <w:r>
              <w:rPr>
                <w:sz w:val="22"/>
                <w:szCs w:val="22"/>
                <w:lang w:val="uk-UA"/>
              </w:rPr>
              <w:t>18,8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E5BB4" w:rsidRDefault="009D017E" w:rsidP="008A5341">
            <w:pPr>
              <w:jc w:val="right"/>
              <w:rPr>
                <w:sz w:val="22"/>
                <w:szCs w:val="22"/>
                <w:lang w:val="uk-UA"/>
              </w:rPr>
            </w:pPr>
            <w:r>
              <w:rPr>
                <w:sz w:val="22"/>
                <w:szCs w:val="22"/>
                <w:lang w:val="uk-UA"/>
              </w:rPr>
              <w:t>-325</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480855" w:rsidRDefault="009D017E" w:rsidP="008A5341">
            <w:pPr>
              <w:jc w:val="right"/>
              <w:rPr>
                <w:sz w:val="22"/>
                <w:szCs w:val="22"/>
                <w:lang w:val="uk-UA" w:eastAsia="uk-UA"/>
              </w:rPr>
            </w:pPr>
            <w:r>
              <w:rPr>
                <w:sz w:val="22"/>
                <w:szCs w:val="22"/>
                <w:lang w:val="uk-UA"/>
              </w:rPr>
              <w:t>6017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480855" w:rsidRDefault="009D017E" w:rsidP="008A5341">
            <w:pPr>
              <w:jc w:val="right"/>
              <w:rPr>
                <w:sz w:val="22"/>
                <w:szCs w:val="22"/>
                <w:lang w:val="uk-UA"/>
              </w:rPr>
            </w:pPr>
            <w:r>
              <w:rPr>
                <w:sz w:val="22"/>
                <w:szCs w:val="22"/>
                <w:lang w:val="uk-UA"/>
              </w:rPr>
              <w:t>60,9</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480855" w:rsidRDefault="009D017E" w:rsidP="008A5341">
            <w:pPr>
              <w:jc w:val="right"/>
              <w:rPr>
                <w:sz w:val="22"/>
                <w:szCs w:val="22"/>
                <w:lang w:val="uk-UA"/>
              </w:rPr>
            </w:pPr>
            <w:r w:rsidRPr="00DC3F14">
              <w:rPr>
                <w:sz w:val="22"/>
                <w:szCs w:val="22"/>
              </w:rPr>
              <w:t>-3</w:t>
            </w:r>
            <w:r>
              <w:rPr>
                <w:sz w:val="22"/>
                <w:szCs w:val="22"/>
                <w:lang w:val="uk-UA"/>
              </w:rPr>
              <w:t>859</w:t>
            </w:r>
          </w:p>
        </w:tc>
      </w:tr>
      <w:tr w:rsidR="009D017E" w:rsidRPr="0019796B" w:rsidTr="008A5341">
        <w:trPr>
          <w:trHeight w:val="20"/>
        </w:trPr>
        <w:tc>
          <w:tcPr>
            <w:tcW w:w="2186" w:type="pct"/>
            <w:shd w:val="clear" w:color="auto" w:fill="auto"/>
          </w:tcPr>
          <w:p w:rsidR="009D017E" w:rsidRPr="00BB0F8F" w:rsidRDefault="009D017E" w:rsidP="008A5341">
            <w:pPr>
              <w:rPr>
                <w:rFonts w:eastAsia="MS Mincho"/>
                <w:sz w:val="22"/>
                <w:szCs w:val="22"/>
                <w:lang w:val="uk-UA" w:eastAsia="ja-JP"/>
              </w:rPr>
            </w:pPr>
            <w:r w:rsidRPr="008F5DE3">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723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289,2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473</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100941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104,7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4560</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sidRPr="002A6786">
              <w:rPr>
                <w:sz w:val="22"/>
                <w:szCs w:val="22"/>
                <w:lang w:val="uk-UA" w:eastAsia="uk-UA"/>
              </w:rPr>
              <w:t>9405232</w:t>
            </w:r>
            <w:r>
              <w:rPr>
                <w:sz w:val="22"/>
                <w:szCs w:val="22"/>
                <w:lang w:val="uk-UA" w:eastAsia="uk-UA"/>
              </w:rPr>
              <w:t>,</w:t>
            </w:r>
            <w:r w:rsidRPr="002A6786">
              <w:rPr>
                <w:sz w:val="22"/>
                <w:szCs w:val="22"/>
                <w:lang w:val="uk-UA" w:eastAsia="uk-UA"/>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88,7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sidRPr="00DC3F14">
              <w:rPr>
                <w:sz w:val="22"/>
                <w:szCs w:val="22"/>
              </w:rPr>
              <w:t>-</w:t>
            </w:r>
            <w:r>
              <w:rPr>
                <w:sz w:val="22"/>
                <w:szCs w:val="22"/>
                <w:lang w:val="uk-UA"/>
              </w:rPr>
              <w:t>1193408,0</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1191,1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142,8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356,9</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iCs/>
                <w:sz w:val="22"/>
                <w:szCs w:val="22"/>
                <w:lang w:val="uk-UA" w:eastAsia="ja-JP"/>
              </w:rPr>
              <w:t xml:space="preserve">Насоси відцентрові занурені, </w:t>
            </w:r>
            <w:r w:rsidRPr="008F5DE3">
              <w:rPr>
                <w:rFonts w:eastAsia="MS Mincho"/>
                <w:iCs/>
                <w:sz w:val="22"/>
                <w:szCs w:val="22"/>
                <w:lang w:val="uk-UA" w:eastAsia="ja-JP"/>
              </w:rPr>
              <w:lastRenderedPageBreak/>
              <w:t>багатоступінчасті,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lastRenderedPageBreak/>
              <w:t>116057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lastRenderedPageBreak/>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06650B" w:rsidRDefault="009D017E" w:rsidP="008A5341">
            <w:pPr>
              <w:jc w:val="right"/>
              <w:rPr>
                <w:sz w:val="22"/>
                <w:szCs w:val="22"/>
                <w:lang w:val="uk-UA" w:eastAsia="uk-UA"/>
              </w:rPr>
            </w:pPr>
            <w:r>
              <w:rPr>
                <w:sz w:val="22"/>
                <w:szCs w:val="22"/>
                <w:lang w:val="uk-UA"/>
              </w:rPr>
              <w:t>289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6650B" w:rsidRDefault="009D017E" w:rsidP="008A5341">
            <w:pPr>
              <w:jc w:val="right"/>
              <w:rPr>
                <w:sz w:val="22"/>
                <w:szCs w:val="22"/>
                <w:lang w:val="uk-UA"/>
              </w:rPr>
            </w:pPr>
            <w:r>
              <w:rPr>
                <w:sz w:val="22"/>
                <w:szCs w:val="22"/>
                <w:lang w:val="uk-UA"/>
              </w:rPr>
              <w:t>73,0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06650B" w:rsidRDefault="009D017E" w:rsidP="008A5341">
            <w:pPr>
              <w:jc w:val="right"/>
              <w:rPr>
                <w:sz w:val="22"/>
                <w:szCs w:val="22"/>
                <w:lang w:val="uk-UA"/>
              </w:rPr>
            </w:pPr>
            <w:r>
              <w:rPr>
                <w:sz w:val="22"/>
                <w:szCs w:val="22"/>
                <w:lang w:val="uk-UA"/>
              </w:rPr>
              <w:t>-107</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Розпушувачі та  культиватори,  шт.</w:t>
            </w:r>
          </w:p>
        </w:tc>
        <w:tc>
          <w:tcPr>
            <w:tcW w:w="817" w:type="pct"/>
            <w:tcBorders>
              <w:top w:val="single" w:sz="4" w:space="0" w:color="auto"/>
              <w:bottom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D017E" w:rsidRPr="001B28D3" w:rsidRDefault="009D017E" w:rsidP="008A5341">
            <w:pPr>
              <w:jc w:val="right"/>
              <w:rPr>
                <w:sz w:val="22"/>
                <w:szCs w:val="22"/>
                <w:lang w:val="uk-UA"/>
              </w:rPr>
            </w:pPr>
            <w:r w:rsidRPr="00DC3F14">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D017E" w:rsidRPr="001B28D3"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Судна прогулянкові  та спортивні,       надувні,  шт.</w:t>
            </w:r>
          </w:p>
        </w:tc>
        <w:tc>
          <w:tcPr>
            <w:tcW w:w="817" w:type="pct"/>
            <w:tcBorders>
              <w:top w:val="single" w:sz="4" w:space="0" w:color="auto"/>
              <w:bottom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tcBorders>
              <w:top w:val="single" w:sz="4" w:space="0" w:color="auto"/>
              <w:bottom w:val="single" w:sz="4" w:space="0" w:color="auto"/>
            </w:tcBorders>
            <w:shd w:val="clear" w:color="auto" w:fill="auto"/>
            <w:noWrap/>
            <w:vAlign w:val="bottom"/>
          </w:tcPr>
          <w:p w:rsidR="009D017E" w:rsidRPr="001B28D3" w:rsidRDefault="009D017E" w:rsidP="008A5341">
            <w:pPr>
              <w:jc w:val="right"/>
              <w:rPr>
                <w:sz w:val="22"/>
                <w:szCs w:val="22"/>
                <w:lang w:val="uk-UA"/>
              </w:rPr>
            </w:pPr>
            <w:r w:rsidRPr="00DC3F14">
              <w:rPr>
                <w:rFonts w:eastAsia="MS Mincho"/>
                <w:sz w:val="22"/>
                <w:szCs w:val="22"/>
                <w:lang w:val="uk-UA" w:eastAsia="ja-JP"/>
              </w:rPr>
              <w:t>к</w:t>
            </w:r>
          </w:p>
        </w:tc>
        <w:tc>
          <w:tcPr>
            <w:tcW w:w="1018" w:type="pct"/>
            <w:tcBorders>
              <w:top w:val="single" w:sz="4" w:space="0" w:color="auto"/>
              <w:bottom w:val="single" w:sz="4" w:space="0" w:color="auto"/>
            </w:tcBorders>
            <w:shd w:val="clear" w:color="auto" w:fill="auto"/>
            <w:noWrap/>
            <w:vAlign w:val="bottom"/>
          </w:tcPr>
          <w:p w:rsidR="009D017E" w:rsidRPr="001B28D3"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sz w:val="22"/>
                <w:szCs w:val="22"/>
                <w:lang w:val="uk-UA" w:eastAsia="uk-UA"/>
              </w:rPr>
            </w:pPr>
            <w:r>
              <w:rPr>
                <w:sz w:val="22"/>
                <w:szCs w:val="22"/>
                <w:lang w:val="uk-UA"/>
              </w:rPr>
              <w:t>251114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2A6786" w:rsidRDefault="009D017E" w:rsidP="008A5341">
            <w:pPr>
              <w:jc w:val="right"/>
              <w:rPr>
                <w:sz w:val="22"/>
                <w:szCs w:val="22"/>
                <w:lang w:val="uk-UA"/>
              </w:rPr>
            </w:pPr>
            <w:r>
              <w:rPr>
                <w:sz w:val="22"/>
                <w:szCs w:val="22"/>
                <w:lang w:val="uk-UA"/>
              </w:rPr>
              <w:t>68,6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2A6786" w:rsidRDefault="009D017E" w:rsidP="008A5341">
            <w:pPr>
              <w:jc w:val="right"/>
              <w:rPr>
                <w:sz w:val="22"/>
                <w:szCs w:val="22"/>
                <w:lang w:val="uk-UA"/>
              </w:rPr>
            </w:pPr>
            <w:r>
              <w:rPr>
                <w:sz w:val="22"/>
                <w:szCs w:val="22"/>
                <w:lang w:val="uk-UA"/>
              </w:rPr>
              <w:t>-115082</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lang w:val="uk-UA" w:eastAsia="en-US"/>
              </w:rPr>
              <w:t>Меблі для сидіння м'які з дерев’яним каркасом  (уключаючи гарнітури меблеві з дивану та двох крісел; крім обертових),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9C7EC2" w:rsidRDefault="009D017E" w:rsidP="008A5341">
            <w:pPr>
              <w:jc w:val="right"/>
              <w:rPr>
                <w:sz w:val="22"/>
                <w:szCs w:val="22"/>
                <w:lang w:val="uk-UA" w:eastAsia="uk-UA"/>
              </w:rPr>
            </w:pPr>
            <w:r>
              <w:rPr>
                <w:sz w:val="22"/>
                <w:szCs w:val="22"/>
                <w:lang w:val="uk-UA"/>
              </w:rPr>
              <w:t>1184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9C7EC2" w:rsidRDefault="009D017E" w:rsidP="008A5341">
            <w:pPr>
              <w:jc w:val="right"/>
              <w:rPr>
                <w:sz w:val="22"/>
                <w:szCs w:val="22"/>
                <w:lang w:val="uk-UA"/>
              </w:rPr>
            </w:pPr>
            <w:r>
              <w:rPr>
                <w:sz w:val="22"/>
                <w:szCs w:val="22"/>
                <w:lang w:val="uk-UA"/>
              </w:rPr>
              <w:t>93,9</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9C7EC2" w:rsidRDefault="009D017E" w:rsidP="008A5341">
            <w:pPr>
              <w:jc w:val="right"/>
              <w:rPr>
                <w:sz w:val="22"/>
                <w:szCs w:val="22"/>
                <w:lang w:val="uk-UA"/>
              </w:rPr>
            </w:pPr>
            <w:r>
              <w:rPr>
                <w:sz w:val="22"/>
                <w:szCs w:val="22"/>
                <w:lang w:val="uk-UA"/>
              </w:rPr>
              <w:t>-77</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lang w:val="uk-UA" w:eastAsia="en-US"/>
              </w:rPr>
              <w:t>Меблі для офісів дерев'яні,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77026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76,4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-23787</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lang w:val="uk-UA" w:eastAsia="en-US"/>
              </w:rPr>
              <w:t>Меблі кухонні,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eastAsia="uk-UA"/>
              </w:rPr>
            </w:pPr>
            <w:r>
              <w:rPr>
                <w:sz w:val="22"/>
                <w:szCs w:val="22"/>
                <w:lang w:val="uk-UA"/>
              </w:rPr>
              <w:t>47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50,0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1B28D3" w:rsidRDefault="009D017E" w:rsidP="008A5341">
            <w:pPr>
              <w:jc w:val="right"/>
              <w:rPr>
                <w:sz w:val="22"/>
                <w:szCs w:val="22"/>
                <w:lang w:val="uk-UA"/>
              </w:rPr>
            </w:pPr>
            <w:r>
              <w:rPr>
                <w:sz w:val="22"/>
                <w:szCs w:val="22"/>
                <w:lang w:val="uk-UA"/>
              </w:rPr>
              <w:t>-47,0</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lang w:val="uk-UA" w:eastAsia="en-US"/>
              </w:rPr>
              <w:t>Меблі металеві (крім меблів офісних, медичних, хірургічних,стоматологічних або ветеринарних, перукарських та спеціальних для монтування hi - fi аудіо-,  відео-, та телевізіўйних систем),</w:t>
            </w:r>
            <w:r>
              <w:rPr>
                <w:sz w:val="22"/>
                <w:szCs w:val="22"/>
                <w:lang w:val="uk-UA" w:eastAsia="en-US"/>
              </w:rPr>
              <w:t xml:space="preserve">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sidRPr="006B7578">
              <w:rPr>
                <w:sz w:val="22"/>
                <w:szCs w:val="22"/>
              </w:rPr>
              <w:t>1833908</w:t>
            </w:r>
            <w:r>
              <w:rPr>
                <w:sz w:val="22"/>
                <w:szCs w:val="22"/>
                <w:lang w:val="uk-UA"/>
              </w:rPr>
              <w:t>,</w:t>
            </w:r>
            <w:r w:rsidRPr="006B7578">
              <w:rPr>
                <w:sz w:val="22"/>
                <w:szCs w:val="22"/>
              </w:rPr>
              <w:t>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61,6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-1141431,1</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387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114,2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D017E" w:rsidRPr="00DC3F14" w:rsidRDefault="009D017E" w:rsidP="008A5341">
            <w:pPr>
              <w:jc w:val="right"/>
              <w:rPr>
                <w:rFonts w:eastAsia="MS Mincho"/>
                <w:sz w:val="22"/>
                <w:szCs w:val="22"/>
                <w:lang w:val="uk-UA" w:eastAsia="ja-JP"/>
              </w:rPr>
            </w:pPr>
            <w:r>
              <w:rPr>
                <w:sz w:val="22"/>
                <w:szCs w:val="22"/>
                <w:lang w:val="uk-UA"/>
              </w:rPr>
              <w:t>48</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sz w:val="22"/>
                <w:szCs w:val="22"/>
                <w:lang w:val="uk-UA" w:eastAsia="ja-JP"/>
              </w:rPr>
            </w:pPr>
            <w:r w:rsidRPr="008F5DE3">
              <w:rPr>
                <w:rFonts w:eastAsia="MS Mincho"/>
                <w:sz w:val="22"/>
                <w:szCs w:val="22"/>
                <w:lang w:val="uk-UA" w:eastAsia="ja-JP"/>
              </w:rPr>
              <w:t>Електроенергія, млн.кВт.год</w:t>
            </w:r>
          </w:p>
        </w:tc>
        <w:tc>
          <w:tcPr>
            <w:tcW w:w="817" w:type="pct"/>
            <w:tcBorders>
              <w:top w:val="single" w:sz="4" w:space="0" w:color="auto"/>
              <w:bottom w:val="single" w:sz="4" w:space="0" w:color="auto"/>
            </w:tcBorders>
            <w:shd w:val="clear" w:color="auto" w:fill="auto"/>
            <w:noWrap/>
            <w:vAlign w:val="bottom"/>
          </w:tcPr>
          <w:p w:rsidR="009D017E" w:rsidRPr="009023E1"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D017E" w:rsidRPr="009023E1" w:rsidRDefault="009D017E" w:rsidP="008A5341">
            <w:pPr>
              <w:jc w:val="right"/>
              <w:rPr>
                <w:sz w:val="22"/>
                <w:szCs w:val="22"/>
                <w:lang w:val="uk-UA"/>
              </w:rPr>
            </w:pPr>
            <w:r w:rsidRPr="00DC3F14">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D017E" w:rsidRPr="009023E1" w:rsidRDefault="009D017E" w:rsidP="008A5341">
            <w:pPr>
              <w:jc w:val="right"/>
              <w:rPr>
                <w:sz w:val="22"/>
                <w:szCs w:val="22"/>
                <w:lang w:val="uk-UA"/>
              </w:rPr>
            </w:pPr>
            <w:r w:rsidRPr="00DC3F14">
              <w:rPr>
                <w:rFonts w:eastAsia="MS Mincho"/>
                <w:sz w:val="22"/>
                <w:szCs w:val="22"/>
                <w:lang w:val="uk-UA" w:eastAsia="ja-JP"/>
              </w:rPr>
              <w:t>к</w:t>
            </w:r>
          </w:p>
        </w:tc>
      </w:tr>
      <w:tr w:rsidR="009D017E" w:rsidRPr="0019796B" w:rsidTr="008A5341">
        <w:trPr>
          <w:trHeight w:val="20"/>
        </w:trPr>
        <w:tc>
          <w:tcPr>
            <w:tcW w:w="2186" w:type="pct"/>
            <w:shd w:val="clear" w:color="auto" w:fill="auto"/>
          </w:tcPr>
          <w:p w:rsidR="009D017E" w:rsidRPr="008F5DE3" w:rsidRDefault="009D017E" w:rsidP="008A5341">
            <w:pPr>
              <w:rPr>
                <w:rFonts w:eastAsia="MS Mincho"/>
                <w:b/>
                <w:sz w:val="22"/>
                <w:szCs w:val="22"/>
                <w:highlight w:val="yellow"/>
                <w:lang w:val="uk-UA" w:eastAsia="ja-JP"/>
              </w:rPr>
            </w:pPr>
            <w:r w:rsidRPr="008F5DE3">
              <w:rPr>
                <w:rFonts w:eastAsia="MS Mincho"/>
                <w:sz w:val="22"/>
                <w:szCs w:val="22"/>
                <w:lang w:val="uk-UA" w:eastAsia="ja-JP"/>
              </w:rPr>
              <w:t>у т.ч. вироблена тепловими   електростанціями (ТЕЦ, ТЕС), млн.кВт.год</w:t>
            </w:r>
          </w:p>
        </w:tc>
        <w:tc>
          <w:tcPr>
            <w:tcW w:w="817" w:type="pct"/>
            <w:tcBorders>
              <w:top w:val="single" w:sz="4" w:space="0" w:color="auto"/>
              <w:bottom w:val="single" w:sz="4" w:space="0" w:color="auto"/>
            </w:tcBorders>
            <w:shd w:val="clear" w:color="auto" w:fill="auto"/>
            <w:noWrap/>
            <w:vAlign w:val="bottom"/>
          </w:tcPr>
          <w:p w:rsidR="009D017E" w:rsidRPr="00BF7185" w:rsidRDefault="009D017E" w:rsidP="008A5341">
            <w:pPr>
              <w:jc w:val="right"/>
              <w:rPr>
                <w:sz w:val="22"/>
                <w:szCs w:val="22"/>
                <w:lang w:val="uk-UA" w:eastAsia="uk-UA"/>
              </w:rPr>
            </w:pPr>
            <w:r w:rsidRPr="00DC3F14">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D017E" w:rsidRPr="00BF7185" w:rsidRDefault="009D017E" w:rsidP="008A5341">
            <w:pPr>
              <w:jc w:val="right"/>
              <w:rPr>
                <w:sz w:val="22"/>
                <w:szCs w:val="22"/>
                <w:lang w:val="uk-UA"/>
              </w:rPr>
            </w:pPr>
            <w:r w:rsidRPr="00DC3F14">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D017E" w:rsidRPr="00BF7185" w:rsidRDefault="009D017E" w:rsidP="008A5341">
            <w:pPr>
              <w:jc w:val="right"/>
              <w:rPr>
                <w:sz w:val="22"/>
                <w:szCs w:val="22"/>
                <w:lang w:val="uk-UA"/>
              </w:rPr>
            </w:pPr>
            <w:r w:rsidRPr="00DC3F14">
              <w:rPr>
                <w:rFonts w:eastAsia="MS Mincho"/>
                <w:sz w:val="22"/>
                <w:szCs w:val="22"/>
                <w:lang w:val="uk-UA" w:eastAsia="ja-JP"/>
              </w:rPr>
              <w:t>к</w:t>
            </w:r>
          </w:p>
        </w:tc>
      </w:tr>
    </w:tbl>
    <w:p w:rsidR="009D017E" w:rsidRDefault="009D017E" w:rsidP="009D017E">
      <w:pPr>
        <w:tabs>
          <w:tab w:val="left" w:pos="1833"/>
          <w:tab w:val="left" w:pos="6293"/>
          <w:tab w:val="left" w:pos="7343"/>
          <w:tab w:val="left" w:pos="8243"/>
        </w:tabs>
        <w:ind w:left="93"/>
        <w:rPr>
          <w:rFonts w:eastAsia="MS Mincho"/>
          <w:sz w:val="24"/>
          <w:szCs w:val="24"/>
          <w:lang w:val="uk-UA" w:eastAsia="ja-JP"/>
        </w:rPr>
      </w:pPr>
    </w:p>
    <w:p w:rsidR="009D017E" w:rsidRPr="00B54CE9" w:rsidRDefault="009D017E" w:rsidP="009D017E">
      <w:pPr>
        <w:tabs>
          <w:tab w:val="left" w:pos="1620"/>
        </w:tabs>
        <w:rPr>
          <w:rFonts w:eastAsia="MS Mincho"/>
          <w:sz w:val="24"/>
          <w:szCs w:val="24"/>
          <w:lang w:val="uk-UA" w:eastAsia="ja-JP"/>
        </w:rPr>
      </w:pPr>
      <w:r w:rsidRPr="00B54CE9">
        <w:rPr>
          <w:rFonts w:eastAsia="MS Mincho"/>
          <w:sz w:val="24"/>
          <w:szCs w:val="24"/>
          <w:lang w:val="uk-UA" w:eastAsia="ja-JP"/>
        </w:rPr>
        <w:t>______________</w:t>
      </w:r>
    </w:p>
    <w:p w:rsidR="009D017E" w:rsidRPr="006444A7" w:rsidRDefault="009D017E" w:rsidP="009D017E">
      <w:pPr>
        <w:tabs>
          <w:tab w:val="left" w:pos="1620"/>
        </w:tabs>
        <w:rPr>
          <w:rFonts w:eastAsia="MS Mincho"/>
          <w:sz w:val="28"/>
          <w:szCs w:val="28"/>
          <w:lang w:val="uk-UA" w:eastAsia="ja-JP"/>
        </w:rPr>
      </w:pPr>
      <w:r>
        <w:rPr>
          <w:rFonts w:eastAsia="MS Mincho"/>
          <w:sz w:val="22"/>
          <w:szCs w:val="22"/>
          <w:lang w:val="uk-UA" w:eastAsia="ja-JP"/>
        </w:rPr>
        <w:t>к- д</w:t>
      </w:r>
      <w:r w:rsidRPr="006444A7">
        <w:rPr>
          <w:rFonts w:eastAsia="MS Mincho"/>
          <w:sz w:val="22"/>
          <w:szCs w:val="22"/>
          <w:lang w:val="uk-UA" w:eastAsia="ja-JP"/>
        </w:rPr>
        <w:t xml:space="preserve">ані вилучено з метою забезпечення виконання вимог Закону України </w:t>
      </w:r>
      <w:r>
        <w:rPr>
          <w:rFonts w:eastAsia="MS Mincho"/>
          <w:sz w:val="22"/>
          <w:szCs w:val="22"/>
          <w:lang w:val="uk-UA" w:eastAsia="ja-JP"/>
        </w:rPr>
        <w:t>"</w:t>
      </w:r>
      <w:r w:rsidRPr="006444A7">
        <w:rPr>
          <w:rFonts w:eastAsia="MS Mincho"/>
          <w:sz w:val="22"/>
          <w:szCs w:val="22"/>
          <w:lang w:val="uk-UA" w:eastAsia="ja-JP"/>
        </w:rPr>
        <w:t>Про державну статистику</w:t>
      </w:r>
      <w:r>
        <w:rPr>
          <w:rFonts w:eastAsia="MS Mincho"/>
          <w:sz w:val="22"/>
          <w:szCs w:val="22"/>
          <w:lang w:val="uk-UA" w:eastAsia="ja-JP"/>
        </w:rPr>
        <w:t>"</w:t>
      </w:r>
      <w:r w:rsidRPr="006444A7">
        <w:rPr>
          <w:rFonts w:eastAsia="MS Mincho"/>
          <w:sz w:val="22"/>
          <w:szCs w:val="22"/>
          <w:lang w:val="uk-UA" w:eastAsia="ja-JP"/>
        </w:rPr>
        <w:t xml:space="preserve"> щодо конфіденційності інформації. </w:t>
      </w: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0C4DF6" w:rsidRDefault="000C4DF6" w:rsidP="000C4DF6">
      <w:pPr>
        <w:rPr>
          <w:lang w:val="uk-UA"/>
        </w:rPr>
      </w:pPr>
    </w:p>
    <w:p w:rsidR="00425C5D" w:rsidRPr="0083603F" w:rsidRDefault="00425C5D">
      <w:pPr>
        <w:rPr>
          <w:lang w:val="uk-UA"/>
        </w:rPr>
      </w:pPr>
    </w:p>
    <w:sectPr w:rsidR="00425C5D" w:rsidRPr="0083603F" w:rsidSect="0091506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89D" w:rsidRDefault="0017589D" w:rsidP="00826DE5">
      <w:r>
        <w:separator/>
      </w:r>
    </w:p>
  </w:endnote>
  <w:endnote w:type="continuationSeparator" w:id="0">
    <w:p w:rsidR="0017589D" w:rsidRDefault="0017589D" w:rsidP="00826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89D" w:rsidRDefault="0017589D" w:rsidP="00826DE5">
      <w:r>
        <w:separator/>
      </w:r>
    </w:p>
  </w:footnote>
  <w:footnote w:type="continuationSeparator" w:id="0">
    <w:p w:rsidR="0017589D" w:rsidRDefault="0017589D" w:rsidP="00826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60855"/>
      <w:docPartObj>
        <w:docPartGallery w:val="Page Numbers (Top of Page)"/>
        <w:docPartUnique/>
      </w:docPartObj>
    </w:sdtPr>
    <w:sdtContent>
      <w:p w:rsidR="0091506E" w:rsidRDefault="00AC25FB" w:rsidP="0091506E">
        <w:pPr>
          <w:pStyle w:val="a9"/>
          <w:jc w:val="center"/>
        </w:pPr>
        <w:fldSimple w:instr=" PAGE   \* MERGEFORMAT ">
          <w:r w:rsidR="00CA4018">
            <w:rPr>
              <w:noProof/>
            </w:rPr>
            <w:t>10</w:t>
          </w:r>
        </w:fldSimple>
      </w:p>
    </w:sdtContent>
  </w:sdt>
  <w:p w:rsidR="00696E4C" w:rsidRDefault="00696E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233"/>
    <w:multiLevelType w:val="hybridMultilevel"/>
    <w:tmpl w:val="9EA463BC"/>
    <w:lvl w:ilvl="0" w:tplc="BCA6E7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AAE6DCF"/>
    <w:multiLevelType w:val="hybridMultilevel"/>
    <w:tmpl w:val="CC5471D2"/>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72F9A"/>
    <w:multiLevelType w:val="hybridMultilevel"/>
    <w:tmpl w:val="A7980F5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F4802"/>
    <w:multiLevelType w:val="hybridMultilevel"/>
    <w:tmpl w:val="7F0C53E4"/>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FCC3A6C"/>
    <w:multiLevelType w:val="hybridMultilevel"/>
    <w:tmpl w:val="EC9A8886"/>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2634D"/>
    <w:multiLevelType w:val="hybridMultilevel"/>
    <w:tmpl w:val="8ACC3574"/>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12">
    <w:nsid w:val="27A93A48"/>
    <w:multiLevelType w:val="hybridMultilevel"/>
    <w:tmpl w:val="542A3D8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E820040"/>
    <w:multiLevelType w:val="hybridMultilevel"/>
    <w:tmpl w:val="9080EEB8"/>
    <w:lvl w:ilvl="0" w:tplc="D2DCF63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134AA"/>
    <w:multiLevelType w:val="hybridMultilevel"/>
    <w:tmpl w:val="5438824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81C5528"/>
    <w:multiLevelType w:val="hybridMultilevel"/>
    <w:tmpl w:val="40E0652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AA514B5"/>
    <w:multiLevelType w:val="hybridMultilevel"/>
    <w:tmpl w:val="34C039E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C231CF"/>
    <w:multiLevelType w:val="hybridMultilevel"/>
    <w:tmpl w:val="3FE8327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43EA37A5"/>
    <w:multiLevelType w:val="hybridMultilevel"/>
    <w:tmpl w:val="090E9FB6"/>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6557BE"/>
    <w:multiLevelType w:val="hybridMultilevel"/>
    <w:tmpl w:val="C4822E20"/>
    <w:lvl w:ilvl="0" w:tplc="F49EF77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E33CD1"/>
    <w:multiLevelType w:val="hybridMultilevel"/>
    <w:tmpl w:val="B226F8C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4AA25E04"/>
    <w:multiLevelType w:val="hybridMultilevel"/>
    <w:tmpl w:val="0C4E4BA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3232677"/>
    <w:multiLevelType w:val="hybridMultilevel"/>
    <w:tmpl w:val="CD8C19F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6">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2D77FF3"/>
    <w:multiLevelType w:val="hybridMultilevel"/>
    <w:tmpl w:val="A38C9E02"/>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4"/>
  </w:num>
  <w:num w:numId="27">
    <w:abstractNumId w:val="6"/>
  </w:num>
  <w:num w:numId="28">
    <w:abstractNumId w:val="8"/>
  </w:num>
  <w:num w:numId="29">
    <w:abstractNumId w:val="23"/>
  </w:num>
  <w:num w:numId="30">
    <w:abstractNumId w:val="31"/>
  </w:num>
  <w:num w:numId="31">
    <w:abstractNumId w:val="7"/>
  </w:num>
  <w:num w:numId="32">
    <w:abstractNumId w:val="38"/>
  </w:num>
  <w:num w:numId="33">
    <w:abstractNumId w:val="19"/>
  </w:num>
  <w:num w:numId="34">
    <w:abstractNumId w:val="18"/>
  </w:num>
  <w:num w:numId="35">
    <w:abstractNumId w:val="13"/>
  </w:num>
  <w:num w:numId="36">
    <w:abstractNumId w:val="27"/>
  </w:num>
  <w:num w:numId="37">
    <w:abstractNumId w:val="26"/>
  </w:num>
  <w:num w:numId="38">
    <w:abstractNumId w:val="21"/>
  </w:num>
  <w:num w:numId="39">
    <w:abstractNumId w:val="1"/>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0C4DF6"/>
    <w:rsid w:val="00020435"/>
    <w:rsid w:val="000354C9"/>
    <w:rsid w:val="00045540"/>
    <w:rsid w:val="00046ACF"/>
    <w:rsid w:val="000754AA"/>
    <w:rsid w:val="000B678D"/>
    <w:rsid w:val="000C4DF6"/>
    <w:rsid w:val="000D4CA8"/>
    <w:rsid w:val="000D7DAD"/>
    <w:rsid w:val="000F7B21"/>
    <w:rsid w:val="001010EE"/>
    <w:rsid w:val="00146FE3"/>
    <w:rsid w:val="0016041A"/>
    <w:rsid w:val="0017589D"/>
    <w:rsid w:val="001B583B"/>
    <w:rsid w:val="001D2D3D"/>
    <w:rsid w:val="001F484A"/>
    <w:rsid w:val="0022276F"/>
    <w:rsid w:val="002461D7"/>
    <w:rsid w:val="0026503B"/>
    <w:rsid w:val="00281FC2"/>
    <w:rsid w:val="002843B4"/>
    <w:rsid w:val="002E54C5"/>
    <w:rsid w:val="00310782"/>
    <w:rsid w:val="0033569F"/>
    <w:rsid w:val="00346085"/>
    <w:rsid w:val="003552DF"/>
    <w:rsid w:val="00371F1C"/>
    <w:rsid w:val="003A557D"/>
    <w:rsid w:val="003B296F"/>
    <w:rsid w:val="003B3356"/>
    <w:rsid w:val="003D7949"/>
    <w:rsid w:val="00407E6D"/>
    <w:rsid w:val="00410B5D"/>
    <w:rsid w:val="004130A3"/>
    <w:rsid w:val="00413ACE"/>
    <w:rsid w:val="004140F6"/>
    <w:rsid w:val="00425C5D"/>
    <w:rsid w:val="00433474"/>
    <w:rsid w:val="004469CC"/>
    <w:rsid w:val="004A7C26"/>
    <w:rsid w:val="004D17EB"/>
    <w:rsid w:val="004E040F"/>
    <w:rsid w:val="004E2061"/>
    <w:rsid w:val="004E4F99"/>
    <w:rsid w:val="00503328"/>
    <w:rsid w:val="00504882"/>
    <w:rsid w:val="005263D8"/>
    <w:rsid w:val="0053584A"/>
    <w:rsid w:val="00544335"/>
    <w:rsid w:val="005701CB"/>
    <w:rsid w:val="00581824"/>
    <w:rsid w:val="00583098"/>
    <w:rsid w:val="005A24D2"/>
    <w:rsid w:val="005B23E2"/>
    <w:rsid w:val="005C6023"/>
    <w:rsid w:val="00626580"/>
    <w:rsid w:val="00637BA7"/>
    <w:rsid w:val="006760C2"/>
    <w:rsid w:val="00696E4C"/>
    <w:rsid w:val="00720501"/>
    <w:rsid w:val="00745D38"/>
    <w:rsid w:val="00766A14"/>
    <w:rsid w:val="00786493"/>
    <w:rsid w:val="00793439"/>
    <w:rsid w:val="007D0E32"/>
    <w:rsid w:val="007F0AA8"/>
    <w:rsid w:val="00826DE5"/>
    <w:rsid w:val="0083603F"/>
    <w:rsid w:val="00847DE7"/>
    <w:rsid w:val="008635B1"/>
    <w:rsid w:val="008832BC"/>
    <w:rsid w:val="008A5341"/>
    <w:rsid w:val="008B2252"/>
    <w:rsid w:val="008B43A6"/>
    <w:rsid w:val="008B5553"/>
    <w:rsid w:val="0091506E"/>
    <w:rsid w:val="00915B78"/>
    <w:rsid w:val="009216BE"/>
    <w:rsid w:val="00926592"/>
    <w:rsid w:val="009972D1"/>
    <w:rsid w:val="009A2E5A"/>
    <w:rsid w:val="009A6F24"/>
    <w:rsid w:val="009D017E"/>
    <w:rsid w:val="009F1E38"/>
    <w:rsid w:val="009F3185"/>
    <w:rsid w:val="009F41C9"/>
    <w:rsid w:val="00A04916"/>
    <w:rsid w:val="00A10081"/>
    <w:rsid w:val="00A237D7"/>
    <w:rsid w:val="00A301D4"/>
    <w:rsid w:val="00A3153F"/>
    <w:rsid w:val="00A50664"/>
    <w:rsid w:val="00A72F5C"/>
    <w:rsid w:val="00A74C86"/>
    <w:rsid w:val="00A8186F"/>
    <w:rsid w:val="00A834F8"/>
    <w:rsid w:val="00AA2DFC"/>
    <w:rsid w:val="00AC25FB"/>
    <w:rsid w:val="00AF1CBA"/>
    <w:rsid w:val="00B06082"/>
    <w:rsid w:val="00B129E7"/>
    <w:rsid w:val="00B168C1"/>
    <w:rsid w:val="00B37CDB"/>
    <w:rsid w:val="00B42FC8"/>
    <w:rsid w:val="00B815EB"/>
    <w:rsid w:val="00B832E0"/>
    <w:rsid w:val="00BA70FA"/>
    <w:rsid w:val="00C30D6F"/>
    <w:rsid w:val="00C40E6F"/>
    <w:rsid w:val="00C429CF"/>
    <w:rsid w:val="00C617F3"/>
    <w:rsid w:val="00CA2E49"/>
    <w:rsid w:val="00CA4018"/>
    <w:rsid w:val="00CF2625"/>
    <w:rsid w:val="00D332F6"/>
    <w:rsid w:val="00D6129B"/>
    <w:rsid w:val="00D67305"/>
    <w:rsid w:val="00D81FBD"/>
    <w:rsid w:val="00DA038A"/>
    <w:rsid w:val="00DA5509"/>
    <w:rsid w:val="00DC2F42"/>
    <w:rsid w:val="00DD63A7"/>
    <w:rsid w:val="00DF2917"/>
    <w:rsid w:val="00E26919"/>
    <w:rsid w:val="00E30046"/>
    <w:rsid w:val="00E4658C"/>
    <w:rsid w:val="00E57270"/>
    <w:rsid w:val="00E6471B"/>
    <w:rsid w:val="00E801EE"/>
    <w:rsid w:val="00EB151F"/>
    <w:rsid w:val="00EB3FFD"/>
    <w:rsid w:val="00ED299E"/>
    <w:rsid w:val="00EE792F"/>
    <w:rsid w:val="00F0278C"/>
    <w:rsid w:val="00F06E28"/>
    <w:rsid w:val="00F277FD"/>
    <w:rsid w:val="00F40211"/>
    <w:rsid w:val="00F45B58"/>
    <w:rsid w:val="00F506B9"/>
    <w:rsid w:val="00F5194C"/>
    <w:rsid w:val="00FB560A"/>
    <w:rsid w:val="00FC3938"/>
    <w:rsid w:val="00FC6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0C4D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C4DF6"/>
    <w:pPr>
      <w:keepNext/>
      <w:outlineLvl w:val="0"/>
    </w:pPr>
    <w:rPr>
      <w:sz w:val="24"/>
    </w:rPr>
  </w:style>
  <w:style w:type="paragraph" w:styleId="3">
    <w:name w:val="heading 3"/>
    <w:basedOn w:val="a"/>
    <w:next w:val="a"/>
    <w:link w:val="30"/>
    <w:uiPriority w:val="99"/>
    <w:qFormat/>
    <w:rsid w:val="000C4DF6"/>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0C4DF6"/>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0C4DF6"/>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4DF6"/>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0C4DF6"/>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0C4DF6"/>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uiPriority w:val="99"/>
    <w:rsid w:val="000C4DF6"/>
    <w:rPr>
      <w:rFonts w:ascii="Cambria" w:eastAsia="Times New Roman" w:hAnsi="Cambria" w:cs="Times New Roman"/>
      <w:i/>
      <w:iCs/>
      <w:color w:val="243F60"/>
      <w:sz w:val="20"/>
      <w:szCs w:val="20"/>
      <w:lang w:eastAsia="ru-RU"/>
    </w:rPr>
  </w:style>
  <w:style w:type="paragraph" w:styleId="a3">
    <w:name w:val="Title"/>
    <w:basedOn w:val="a"/>
    <w:link w:val="a4"/>
    <w:uiPriority w:val="99"/>
    <w:qFormat/>
    <w:rsid w:val="000C4DF6"/>
    <w:pPr>
      <w:jc w:val="center"/>
    </w:pPr>
    <w:rPr>
      <w:sz w:val="28"/>
      <w:lang w:val="uk-UA"/>
    </w:rPr>
  </w:style>
  <w:style w:type="character" w:customStyle="1" w:styleId="a4">
    <w:name w:val="Название Знак"/>
    <w:basedOn w:val="a0"/>
    <w:link w:val="a3"/>
    <w:uiPriority w:val="99"/>
    <w:rsid w:val="000C4DF6"/>
    <w:rPr>
      <w:rFonts w:ascii="Times New Roman" w:eastAsia="Times New Roman" w:hAnsi="Times New Roman" w:cs="Times New Roman"/>
      <w:sz w:val="28"/>
      <w:szCs w:val="20"/>
      <w:lang w:val="uk-UA" w:eastAsia="ru-RU"/>
    </w:rPr>
  </w:style>
  <w:style w:type="paragraph" w:styleId="a5">
    <w:name w:val="Body Text Indent"/>
    <w:basedOn w:val="a"/>
    <w:link w:val="a6"/>
    <w:uiPriority w:val="99"/>
    <w:rsid w:val="000C4DF6"/>
    <w:pPr>
      <w:ind w:firstLine="426"/>
      <w:jc w:val="both"/>
    </w:pPr>
    <w:rPr>
      <w:sz w:val="28"/>
      <w:lang w:val="uk-UA"/>
    </w:rPr>
  </w:style>
  <w:style w:type="character" w:customStyle="1" w:styleId="a6">
    <w:name w:val="Основной текст с отступом Знак"/>
    <w:basedOn w:val="a0"/>
    <w:link w:val="a5"/>
    <w:uiPriority w:val="99"/>
    <w:rsid w:val="000C4DF6"/>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0C4DF6"/>
    <w:pPr>
      <w:ind w:left="720"/>
      <w:contextualSpacing/>
    </w:pPr>
  </w:style>
  <w:style w:type="paragraph" w:styleId="a8">
    <w:name w:val="Normal (Web)"/>
    <w:basedOn w:val="a"/>
    <w:rsid w:val="000C4DF6"/>
    <w:pPr>
      <w:spacing w:before="100" w:beforeAutospacing="1" w:after="100" w:afterAutospacing="1"/>
    </w:pPr>
    <w:rPr>
      <w:sz w:val="24"/>
      <w:szCs w:val="24"/>
    </w:rPr>
  </w:style>
  <w:style w:type="paragraph" w:styleId="a9">
    <w:name w:val="header"/>
    <w:basedOn w:val="a"/>
    <w:link w:val="aa"/>
    <w:uiPriority w:val="99"/>
    <w:unhideWhenUsed/>
    <w:rsid w:val="000C4DF6"/>
    <w:pPr>
      <w:tabs>
        <w:tab w:val="center" w:pos="4677"/>
        <w:tab w:val="right" w:pos="9355"/>
      </w:tabs>
    </w:pPr>
    <w:rPr>
      <w:sz w:val="24"/>
      <w:szCs w:val="24"/>
    </w:rPr>
  </w:style>
  <w:style w:type="character" w:customStyle="1" w:styleId="aa">
    <w:name w:val="Верхний колонтитул Знак"/>
    <w:basedOn w:val="a0"/>
    <w:link w:val="a9"/>
    <w:uiPriority w:val="99"/>
    <w:rsid w:val="000C4DF6"/>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C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0C4DF6"/>
    <w:rPr>
      <w:rFonts w:ascii="Courier New" w:eastAsia="Times New Roman" w:hAnsi="Courier New" w:cs="Courier New"/>
      <w:sz w:val="20"/>
      <w:szCs w:val="20"/>
      <w:lang w:val="uk-UA" w:eastAsia="uk-UA"/>
    </w:rPr>
  </w:style>
  <w:style w:type="table" w:styleId="ab">
    <w:name w:val="Table Grid"/>
    <w:basedOn w:val="a1"/>
    <w:uiPriority w:val="99"/>
    <w:rsid w:val="000C4DF6"/>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8">
    <w:name w:val="Обычный8"/>
    <w:uiPriority w:val="99"/>
    <w:rsid w:val="000C4DF6"/>
    <w:pPr>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0C4DF6"/>
    <w:rPr>
      <w:rFonts w:ascii="Times New Roman" w:hAnsi="Times New Roman" w:cs="Times New Roman" w:hint="default"/>
      <w:color w:val="0000FF"/>
      <w:u w:val="single"/>
    </w:rPr>
  </w:style>
  <w:style w:type="character" w:customStyle="1" w:styleId="xfmc1">
    <w:name w:val="xfmc1"/>
    <w:basedOn w:val="a0"/>
    <w:uiPriority w:val="99"/>
    <w:rsid w:val="000C4DF6"/>
  </w:style>
  <w:style w:type="paragraph" w:styleId="ad">
    <w:name w:val="footer"/>
    <w:basedOn w:val="a"/>
    <w:link w:val="ae"/>
    <w:uiPriority w:val="99"/>
    <w:unhideWhenUsed/>
    <w:rsid w:val="000C4DF6"/>
    <w:pPr>
      <w:tabs>
        <w:tab w:val="center" w:pos="4677"/>
        <w:tab w:val="right" w:pos="9355"/>
      </w:tabs>
    </w:pPr>
  </w:style>
  <w:style w:type="character" w:customStyle="1" w:styleId="ae">
    <w:name w:val="Нижний колонтитул Знак"/>
    <w:basedOn w:val="a0"/>
    <w:link w:val="ad"/>
    <w:uiPriority w:val="99"/>
    <w:rsid w:val="000C4DF6"/>
    <w:rPr>
      <w:rFonts w:ascii="Times New Roman" w:eastAsia="Times New Roman" w:hAnsi="Times New Roman" w:cs="Times New Roman"/>
      <w:sz w:val="20"/>
      <w:szCs w:val="20"/>
      <w:lang w:eastAsia="ru-RU"/>
    </w:rPr>
  </w:style>
  <w:style w:type="paragraph" w:customStyle="1" w:styleId="11">
    <w:name w:val="Абзац списка1"/>
    <w:basedOn w:val="a"/>
    <w:rsid w:val="000C4DF6"/>
    <w:pPr>
      <w:ind w:left="720"/>
      <w:contextualSpacing/>
    </w:pPr>
    <w:rPr>
      <w:rFonts w:eastAsia="Calibri"/>
    </w:rPr>
  </w:style>
  <w:style w:type="paragraph" w:customStyle="1" w:styleId="rvps2">
    <w:name w:val="rvps2"/>
    <w:basedOn w:val="a"/>
    <w:rsid w:val="000C4DF6"/>
    <w:pPr>
      <w:jc w:val="center"/>
    </w:pPr>
    <w:rPr>
      <w:sz w:val="24"/>
      <w:szCs w:val="24"/>
    </w:rPr>
  </w:style>
  <w:style w:type="paragraph" w:customStyle="1" w:styleId="2">
    <w:name w:val="Абзац списка2"/>
    <w:basedOn w:val="a"/>
    <w:rsid w:val="000C4DF6"/>
    <w:pPr>
      <w:ind w:left="720"/>
      <w:contextualSpacing/>
    </w:pPr>
    <w:rPr>
      <w:rFonts w:eastAsia="Calibri"/>
    </w:rPr>
  </w:style>
  <w:style w:type="paragraph" w:styleId="31">
    <w:name w:val="Body Text Indent 3"/>
    <w:basedOn w:val="a"/>
    <w:link w:val="32"/>
    <w:uiPriority w:val="99"/>
    <w:rsid w:val="000C4DF6"/>
    <w:pPr>
      <w:spacing w:after="120"/>
      <w:ind w:left="283"/>
    </w:pPr>
    <w:rPr>
      <w:sz w:val="16"/>
      <w:szCs w:val="16"/>
    </w:rPr>
  </w:style>
  <w:style w:type="character" w:customStyle="1" w:styleId="32">
    <w:name w:val="Основной текст с отступом 3 Знак"/>
    <w:basedOn w:val="a0"/>
    <w:link w:val="31"/>
    <w:uiPriority w:val="99"/>
    <w:rsid w:val="000C4DF6"/>
    <w:rPr>
      <w:rFonts w:ascii="Times New Roman" w:eastAsia="Times New Roman" w:hAnsi="Times New Roman" w:cs="Times New Roman"/>
      <w:sz w:val="16"/>
      <w:szCs w:val="16"/>
      <w:lang w:eastAsia="ru-RU"/>
    </w:rPr>
  </w:style>
  <w:style w:type="paragraph" w:styleId="af">
    <w:name w:val="Plain Text"/>
    <w:basedOn w:val="a"/>
    <w:link w:val="af0"/>
    <w:uiPriority w:val="99"/>
    <w:rsid w:val="000C4DF6"/>
    <w:rPr>
      <w:rFonts w:ascii="Courier New" w:hAnsi="Courier New"/>
    </w:rPr>
  </w:style>
  <w:style w:type="character" w:customStyle="1" w:styleId="af0">
    <w:name w:val="Текст Знак"/>
    <w:basedOn w:val="a0"/>
    <w:link w:val="af"/>
    <w:uiPriority w:val="99"/>
    <w:rsid w:val="000C4DF6"/>
    <w:rPr>
      <w:rFonts w:ascii="Courier New" w:eastAsia="Times New Roman" w:hAnsi="Courier New" w:cs="Times New Roman"/>
      <w:sz w:val="20"/>
      <w:szCs w:val="20"/>
      <w:lang w:eastAsia="ru-RU"/>
    </w:rPr>
  </w:style>
  <w:style w:type="character" w:customStyle="1" w:styleId="apple-converted-space">
    <w:name w:val="apple-converted-space"/>
    <w:uiPriority w:val="99"/>
    <w:rsid w:val="000C4DF6"/>
    <w:rPr>
      <w:rFonts w:ascii="Times New Roman" w:hAnsi="Times New Roman" w:cs="Times New Roman"/>
    </w:rPr>
  </w:style>
  <w:style w:type="character" w:styleId="af1">
    <w:name w:val="Book Title"/>
    <w:uiPriority w:val="99"/>
    <w:qFormat/>
    <w:rsid w:val="000C4DF6"/>
    <w:rPr>
      <w:rFonts w:cs="Times New Roman"/>
      <w:b/>
      <w:bCs/>
      <w:smallCaps/>
      <w:spacing w:val="5"/>
    </w:rPr>
  </w:style>
  <w:style w:type="paragraph" w:customStyle="1" w:styleId="caaieiaie71">
    <w:name w:val="caaieiaie 71"/>
    <w:basedOn w:val="a"/>
    <w:next w:val="a"/>
    <w:uiPriority w:val="99"/>
    <w:rsid w:val="000C4DF6"/>
    <w:pPr>
      <w:keepNext/>
      <w:widowControl w:val="0"/>
      <w:spacing w:line="300" w:lineRule="exact"/>
      <w:jc w:val="center"/>
    </w:pPr>
    <w:rPr>
      <w:b/>
      <w:sz w:val="28"/>
    </w:rPr>
  </w:style>
  <w:style w:type="paragraph" w:customStyle="1" w:styleId="BodyText31">
    <w:name w:val="Body Text 31"/>
    <w:basedOn w:val="a"/>
    <w:uiPriority w:val="99"/>
    <w:rsid w:val="000C4DF6"/>
    <w:pPr>
      <w:widowControl w:val="0"/>
      <w:jc w:val="center"/>
    </w:pPr>
    <w:rPr>
      <w:sz w:val="22"/>
    </w:rPr>
  </w:style>
  <w:style w:type="paragraph" w:customStyle="1" w:styleId="font5">
    <w:name w:val="font5"/>
    <w:basedOn w:val="a"/>
    <w:uiPriority w:val="99"/>
    <w:rsid w:val="000C4DF6"/>
    <w:pPr>
      <w:widowControl w:val="0"/>
      <w:spacing w:before="100" w:after="100"/>
    </w:pPr>
    <w:rPr>
      <w:rFonts w:ascii="Courier New" w:hAnsi="Courier New" w:cs="Courier New"/>
      <w:sz w:val="22"/>
      <w:szCs w:val="22"/>
    </w:rPr>
  </w:style>
  <w:style w:type="paragraph" w:customStyle="1" w:styleId="12">
    <w:name w:val="Обычный1"/>
    <w:uiPriority w:val="99"/>
    <w:rsid w:val="000C4DF6"/>
    <w:pPr>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uiPriority w:val="99"/>
    <w:semiHidden/>
    <w:rsid w:val="000C4DF6"/>
    <w:pPr>
      <w:spacing w:after="120"/>
    </w:pPr>
    <w:rPr>
      <w:sz w:val="16"/>
      <w:szCs w:val="16"/>
    </w:rPr>
  </w:style>
  <w:style w:type="character" w:customStyle="1" w:styleId="34">
    <w:name w:val="Основной текст 3 Знак"/>
    <w:basedOn w:val="a0"/>
    <w:link w:val="33"/>
    <w:uiPriority w:val="99"/>
    <w:semiHidden/>
    <w:rsid w:val="000C4DF6"/>
    <w:rPr>
      <w:rFonts w:ascii="Times New Roman" w:eastAsia="Times New Roman" w:hAnsi="Times New Roman" w:cs="Times New Roman"/>
      <w:sz w:val="16"/>
      <w:szCs w:val="16"/>
      <w:lang w:eastAsia="ru-RU"/>
    </w:rPr>
  </w:style>
  <w:style w:type="paragraph" w:customStyle="1" w:styleId="BodyText21">
    <w:name w:val="Body Text 21"/>
    <w:basedOn w:val="a"/>
    <w:uiPriority w:val="99"/>
    <w:rsid w:val="000C4DF6"/>
    <w:pPr>
      <w:widowControl w:val="0"/>
      <w:spacing w:before="120" w:line="216" w:lineRule="auto"/>
      <w:jc w:val="center"/>
    </w:pPr>
    <w:rPr>
      <w:sz w:val="24"/>
    </w:rPr>
  </w:style>
  <w:style w:type="paragraph" w:customStyle="1" w:styleId="xl27">
    <w:name w:val="xl27"/>
    <w:basedOn w:val="a"/>
    <w:uiPriority w:val="99"/>
    <w:rsid w:val="000C4DF6"/>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0C4DF6"/>
    <w:rPr>
      <w:rFonts w:ascii="Verdana" w:hAnsi="Verdana" w:cs="Verdana"/>
      <w:lang w:val="en-US" w:eastAsia="en-US"/>
    </w:rPr>
  </w:style>
  <w:style w:type="paragraph" w:styleId="af2">
    <w:name w:val="Balloon Text"/>
    <w:basedOn w:val="a"/>
    <w:link w:val="af3"/>
    <w:uiPriority w:val="99"/>
    <w:semiHidden/>
    <w:rsid w:val="000C4DF6"/>
    <w:rPr>
      <w:rFonts w:ascii="Tahoma" w:hAnsi="Tahoma" w:cs="Tahoma"/>
      <w:sz w:val="16"/>
      <w:szCs w:val="16"/>
    </w:rPr>
  </w:style>
  <w:style w:type="character" w:customStyle="1" w:styleId="af3">
    <w:name w:val="Текст выноски Знак"/>
    <w:basedOn w:val="a0"/>
    <w:link w:val="af2"/>
    <w:uiPriority w:val="99"/>
    <w:semiHidden/>
    <w:rsid w:val="000C4DF6"/>
    <w:rPr>
      <w:rFonts w:ascii="Tahoma" w:eastAsia="Times New Roman" w:hAnsi="Tahoma" w:cs="Tahoma"/>
      <w:sz w:val="16"/>
      <w:szCs w:val="16"/>
      <w:lang w:eastAsia="ru-RU"/>
    </w:rPr>
  </w:style>
  <w:style w:type="paragraph" w:styleId="af4">
    <w:name w:val="Body Text"/>
    <w:basedOn w:val="a"/>
    <w:link w:val="af5"/>
    <w:uiPriority w:val="99"/>
    <w:semiHidden/>
    <w:rsid w:val="000C4DF6"/>
    <w:pPr>
      <w:spacing w:after="120"/>
    </w:pPr>
  </w:style>
  <w:style w:type="character" w:customStyle="1" w:styleId="af5">
    <w:name w:val="Основной текст Знак"/>
    <w:basedOn w:val="a0"/>
    <w:link w:val="af4"/>
    <w:uiPriority w:val="99"/>
    <w:semiHidden/>
    <w:rsid w:val="000C4DF6"/>
    <w:rPr>
      <w:rFonts w:ascii="Times New Roman" w:eastAsia="Times New Roman" w:hAnsi="Times New Roman" w:cs="Times New Roman"/>
      <w:sz w:val="20"/>
      <w:szCs w:val="20"/>
      <w:lang w:eastAsia="ru-RU"/>
    </w:rPr>
  </w:style>
  <w:style w:type="paragraph" w:customStyle="1" w:styleId="20">
    <w:name w:val="Обычный2"/>
    <w:uiPriority w:val="99"/>
    <w:rsid w:val="000C4DF6"/>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uiPriority w:val="99"/>
    <w:rsid w:val="000C4DF6"/>
    <w:pPr>
      <w:spacing w:after="0" w:line="240" w:lineRule="auto"/>
    </w:pPr>
    <w:rPr>
      <w:rFonts w:ascii="Times New Roman" w:eastAsia="Times New Roman" w:hAnsi="Times New Roman" w:cs="Times New Roman"/>
      <w:sz w:val="20"/>
      <w:szCs w:val="20"/>
      <w:lang w:eastAsia="ru-RU"/>
    </w:rPr>
  </w:style>
  <w:style w:type="character" w:styleId="af6">
    <w:name w:val="Strong"/>
    <w:uiPriority w:val="99"/>
    <w:qFormat/>
    <w:rsid w:val="000C4DF6"/>
    <w:rPr>
      <w:rFonts w:ascii="Times New Roman" w:hAnsi="Times New Roman" w:cs="Times New Roman"/>
      <w:b/>
      <w:bCs/>
    </w:rPr>
  </w:style>
  <w:style w:type="character" w:styleId="af7">
    <w:name w:val="line number"/>
    <w:uiPriority w:val="99"/>
    <w:semiHidden/>
    <w:rsid w:val="000C4DF6"/>
    <w:rPr>
      <w:rFonts w:cs="Times New Roman"/>
    </w:rPr>
  </w:style>
  <w:style w:type="character" w:customStyle="1" w:styleId="xfm14773489">
    <w:name w:val="xfm_14773489"/>
    <w:basedOn w:val="a0"/>
    <w:rsid w:val="000C4DF6"/>
  </w:style>
  <w:style w:type="character" w:styleId="af8">
    <w:name w:val="Emphasis"/>
    <w:basedOn w:val="a0"/>
    <w:uiPriority w:val="20"/>
    <w:qFormat/>
    <w:rsid w:val="000C4DF6"/>
    <w:rPr>
      <w:i/>
      <w:iCs/>
    </w:rPr>
  </w:style>
  <w:style w:type="character" w:customStyle="1" w:styleId="oi732d6d">
    <w:name w:val="oi732d6d"/>
    <w:basedOn w:val="a0"/>
    <w:rsid w:val="000C4DF6"/>
  </w:style>
  <w:style w:type="character" w:customStyle="1" w:styleId="d2edcug0">
    <w:name w:val="d2edcug0"/>
    <w:basedOn w:val="a0"/>
    <w:rsid w:val="000C4DF6"/>
  </w:style>
  <w:style w:type="character" w:customStyle="1" w:styleId="jlqj4b">
    <w:name w:val="jlqj4b"/>
    <w:basedOn w:val="a0"/>
    <w:rsid w:val="00F277FD"/>
  </w:style>
  <w:style w:type="character" w:customStyle="1" w:styleId="acopre">
    <w:name w:val="acopre"/>
    <w:basedOn w:val="a0"/>
    <w:rsid w:val="00F277FD"/>
  </w:style>
  <w:style w:type="character" w:customStyle="1" w:styleId="viiyi">
    <w:name w:val="viiyi"/>
    <w:basedOn w:val="a0"/>
    <w:rsid w:val="00F277FD"/>
  </w:style>
</w:styles>
</file>

<file path=word/webSettings.xml><?xml version="1.0" encoding="utf-8"?>
<w:webSettings xmlns:r="http://schemas.openxmlformats.org/officeDocument/2006/relationships" xmlns:w="http://schemas.openxmlformats.org/wordprocessingml/2006/main">
  <w:divs>
    <w:div w:id="664012395">
      <w:bodyDiv w:val="1"/>
      <w:marLeft w:val="0"/>
      <w:marRight w:val="0"/>
      <w:marTop w:val="0"/>
      <w:marBottom w:val="0"/>
      <w:divBdr>
        <w:top w:val="none" w:sz="0" w:space="0" w:color="auto"/>
        <w:left w:val="none" w:sz="0" w:space="0" w:color="auto"/>
        <w:bottom w:val="none" w:sz="0" w:space="0" w:color="auto"/>
        <w:right w:val="none" w:sz="0" w:space="0" w:color="auto"/>
      </w:divBdr>
    </w:div>
    <w:div w:id="1114599408">
      <w:bodyDiv w:val="1"/>
      <w:marLeft w:val="0"/>
      <w:marRight w:val="0"/>
      <w:marTop w:val="0"/>
      <w:marBottom w:val="0"/>
      <w:divBdr>
        <w:top w:val="none" w:sz="0" w:space="0" w:color="auto"/>
        <w:left w:val="none" w:sz="0" w:space="0" w:color="auto"/>
        <w:bottom w:val="none" w:sz="0" w:space="0" w:color="auto"/>
        <w:right w:val="none" w:sz="0" w:space="0" w:color="auto"/>
      </w:divBdr>
    </w:div>
    <w:div w:id="1594584508">
      <w:bodyDiv w:val="1"/>
      <w:marLeft w:val="0"/>
      <w:marRight w:val="0"/>
      <w:marTop w:val="0"/>
      <w:marBottom w:val="0"/>
      <w:divBdr>
        <w:top w:val="none" w:sz="0" w:space="0" w:color="auto"/>
        <w:left w:val="none" w:sz="0" w:space="0" w:color="auto"/>
        <w:bottom w:val="none" w:sz="0" w:space="0" w:color="auto"/>
        <w:right w:val="none" w:sz="0" w:space="0" w:color="auto"/>
      </w:divBdr>
    </w:div>
    <w:div w:id="1857845777">
      <w:bodyDiv w:val="1"/>
      <w:marLeft w:val="0"/>
      <w:marRight w:val="0"/>
      <w:marTop w:val="0"/>
      <w:marBottom w:val="0"/>
      <w:divBdr>
        <w:top w:val="none" w:sz="0" w:space="0" w:color="auto"/>
        <w:left w:val="none" w:sz="0" w:space="0" w:color="auto"/>
        <w:bottom w:val="none" w:sz="0" w:space="0" w:color="auto"/>
        <w:right w:val="none" w:sz="0" w:space="0" w:color="auto"/>
      </w:divBdr>
    </w:div>
    <w:div w:id="1917470382">
      <w:bodyDiv w:val="1"/>
      <w:marLeft w:val="0"/>
      <w:marRight w:val="0"/>
      <w:marTop w:val="0"/>
      <w:marBottom w:val="0"/>
      <w:divBdr>
        <w:top w:val="none" w:sz="0" w:space="0" w:color="auto"/>
        <w:left w:val="none" w:sz="0" w:space="0" w:color="auto"/>
        <w:bottom w:val="none" w:sz="0" w:space="0" w:color="auto"/>
        <w:right w:val="none" w:sz="0" w:space="0" w:color="auto"/>
      </w:divBdr>
    </w:div>
    <w:div w:id="21361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B653-FF10-4372-94BB-EC8585CF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3615</Words>
  <Characters>20610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cymbaluk</cp:lastModifiedBy>
  <cp:revision>5</cp:revision>
  <cp:lastPrinted>2021-01-14T09:11:00Z</cp:lastPrinted>
  <dcterms:created xsi:type="dcterms:W3CDTF">2021-05-25T06:14:00Z</dcterms:created>
  <dcterms:modified xsi:type="dcterms:W3CDTF">2021-05-25T06:28:00Z</dcterms:modified>
</cp:coreProperties>
</file>